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6BF026F" w14:textId="2B87EC3B" w:rsidR="00246C44" w:rsidRDefault="00246C44">
      <w:pPr>
        <w:spacing w:after="0" w:line="276" w:lineRule="auto"/>
        <w:jc w:val="center"/>
        <w:rPr>
          <w:rFonts w:cs="Calibri"/>
          <w:b/>
          <w:color w:val="000000"/>
          <w:sz w:val="28"/>
          <w:szCs w:val="28"/>
        </w:rPr>
      </w:pPr>
      <w:r>
        <w:rPr>
          <w:rFonts w:cs="Calibri"/>
          <w:b/>
          <w:color w:val="000000"/>
          <w:sz w:val="28"/>
          <w:szCs w:val="28"/>
        </w:rPr>
        <w:t>APÊNDICE ANEXO I</w:t>
      </w:r>
    </w:p>
    <w:p w14:paraId="187E65A2" w14:textId="77777777" w:rsidR="00246C44" w:rsidRDefault="00246C44">
      <w:pPr>
        <w:spacing w:after="0" w:line="276" w:lineRule="auto"/>
        <w:jc w:val="center"/>
        <w:rPr>
          <w:rFonts w:cs="Calibri"/>
          <w:b/>
          <w:color w:val="000000"/>
          <w:sz w:val="28"/>
          <w:szCs w:val="28"/>
        </w:rPr>
      </w:pPr>
    </w:p>
    <w:p w14:paraId="318868B3" w14:textId="16214E21" w:rsidR="00654A32" w:rsidRDefault="00E25847">
      <w:pPr>
        <w:spacing w:after="0" w:line="276" w:lineRule="auto"/>
        <w:jc w:val="center"/>
        <w:rPr>
          <w:rFonts w:cs="Calibri"/>
          <w:color w:val="000000"/>
          <w:sz w:val="28"/>
          <w:szCs w:val="28"/>
        </w:rPr>
      </w:pPr>
      <w:r>
        <w:rPr>
          <w:rFonts w:cs="Calibri"/>
          <w:b/>
          <w:color w:val="000000"/>
          <w:sz w:val="28"/>
          <w:szCs w:val="28"/>
        </w:rPr>
        <w:t>ESTUDO TÉCNICO PRELIMINAR</w:t>
      </w:r>
    </w:p>
    <w:p w14:paraId="59256A00" w14:textId="77777777" w:rsidR="00654A32" w:rsidRDefault="00654A32">
      <w:pPr>
        <w:spacing w:after="0" w:line="276" w:lineRule="auto"/>
        <w:ind w:firstLine="1140"/>
        <w:jc w:val="both"/>
        <w:rPr>
          <w:rFonts w:cs="Calibri"/>
          <w:color w:val="000000"/>
        </w:rPr>
      </w:pPr>
    </w:p>
    <w:p w14:paraId="0B606D13" w14:textId="77777777" w:rsidR="00654A32" w:rsidRDefault="00E25847">
      <w:pPr>
        <w:spacing w:after="0" w:line="276" w:lineRule="auto"/>
        <w:ind w:left="-398" w:firstLine="1140"/>
        <w:jc w:val="both"/>
        <w:rPr>
          <w:rFonts w:cs="Calibri"/>
          <w:color w:val="000000"/>
        </w:rPr>
      </w:pPr>
      <w:r>
        <w:rPr>
          <w:rFonts w:cs="Calibri"/>
          <w:color w:val="000000"/>
        </w:rPr>
        <w:t xml:space="preserve">O presente documento visa analisar a viabilidade da presente contratação, bem como compilar as demandas e os elementos essenciais que servirão para compor o Termo de Referência ou projeto Básico, de forma a melhor atender às </w:t>
      </w:r>
      <w:r>
        <w:rPr>
          <w:rFonts w:cs="Calibri"/>
          <w:color w:val="000000"/>
        </w:rPr>
        <w:t>necessidades da Administração.</w:t>
      </w:r>
    </w:p>
    <w:p w14:paraId="0D453B09" w14:textId="77777777" w:rsidR="00654A32" w:rsidRDefault="00E25847">
      <w:pPr>
        <w:spacing w:after="0" w:line="276" w:lineRule="auto"/>
        <w:ind w:firstLine="708"/>
        <w:jc w:val="both"/>
        <w:rPr>
          <w:rFonts w:cs="Calibri"/>
          <w:b/>
          <w:color w:val="000000"/>
        </w:rPr>
      </w:pPr>
      <w:r>
        <w:rPr>
          <w:rFonts w:cs="Calibri"/>
          <w:color w:val="000000"/>
        </w:rPr>
        <w:t xml:space="preserve"> </w:t>
      </w:r>
    </w:p>
    <w:tbl>
      <w:tblPr>
        <w:tblStyle w:val="Style52"/>
        <w:tblW w:w="972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75"/>
        <w:gridCol w:w="6945"/>
      </w:tblGrid>
      <w:tr w:rsidR="00654A32" w14:paraId="13940D70" w14:textId="77777777">
        <w:tc>
          <w:tcPr>
            <w:tcW w:w="9720" w:type="dxa"/>
            <w:gridSpan w:val="2"/>
            <w:tcBorders>
              <w:top w:val="single" w:sz="4" w:space="0" w:color="00000A"/>
              <w:left w:val="single" w:sz="4" w:space="0" w:color="00000A"/>
              <w:bottom w:val="single" w:sz="4" w:space="0" w:color="00000A"/>
              <w:right w:val="single" w:sz="4" w:space="0" w:color="00000A"/>
            </w:tcBorders>
            <w:shd w:val="clear" w:color="auto" w:fill="A6A6A6"/>
            <w:tcMar>
              <w:top w:w="0" w:type="dxa"/>
              <w:left w:w="113" w:type="dxa"/>
              <w:bottom w:w="0" w:type="dxa"/>
              <w:right w:w="108" w:type="dxa"/>
            </w:tcMar>
          </w:tcPr>
          <w:p w14:paraId="33F68689" w14:textId="77777777" w:rsidR="00654A32" w:rsidRDefault="00E25847">
            <w:pPr>
              <w:numPr>
                <w:ilvl w:val="0"/>
                <w:numId w:val="1"/>
              </w:numPr>
              <w:spacing w:after="0" w:line="276" w:lineRule="auto"/>
              <w:ind w:left="0" w:right="73" w:firstLine="0"/>
              <w:jc w:val="both"/>
              <w:rPr>
                <w:rFonts w:cs="Calibri"/>
                <w:b/>
                <w:color w:val="000000"/>
              </w:rPr>
            </w:pPr>
            <w:r>
              <w:rPr>
                <w:rFonts w:cs="Calibri"/>
                <w:b/>
                <w:color w:val="000000"/>
              </w:rPr>
              <w:t>DADOS DO PROCESSO:</w:t>
            </w:r>
          </w:p>
        </w:tc>
      </w:tr>
      <w:tr w:rsidR="00654A32" w14:paraId="323253C5" w14:textId="77777777">
        <w:tc>
          <w:tcPr>
            <w:tcW w:w="2775" w:type="dxa"/>
            <w:tcBorders>
              <w:top w:val="single" w:sz="4" w:space="0" w:color="00000A"/>
              <w:left w:val="single" w:sz="4" w:space="0" w:color="00000A"/>
              <w:bottom w:val="single" w:sz="4" w:space="0" w:color="00000A"/>
              <w:right w:val="single" w:sz="4" w:space="0" w:color="00000A"/>
            </w:tcBorders>
            <w:shd w:val="clear" w:color="auto" w:fill="D9D9D9"/>
            <w:tcMar>
              <w:top w:w="0" w:type="dxa"/>
              <w:left w:w="113" w:type="dxa"/>
              <w:bottom w:w="0" w:type="dxa"/>
              <w:right w:w="108" w:type="dxa"/>
            </w:tcMar>
            <w:vAlign w:val="center"/>
          </w:tcPr>
          <w:p w14:paraId="31D44918" w14:textId="77777777" w:rsidR="00654A32" w:rsidRDefault="00E25847">
            <w:pPr>
              <w:spacing w:after="0" w:line="276" w:lineRule="auto"/>
              <w:ind w:right="26"/>
              <w:rPr>
                <w:rFonts w:cs="Calibri"/>
                <w:i/>
                <w:color w:val="000000"/>
              </w:rPr>
            </w:pPr>
            <w:r>
              <w:rPr>
                <w:rFonts w:cs="Calibri"/>
                <w:b/>
                <w:color w:val="000000"/>
              </w:rPr>
              <w:t>Nº do Processo:</w:t>
            </w:r>
          </w:p>
        </w:tc>
        <w:tc>
          <w:tcPr>
            <w:tcW w:w="6945"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3804FB88" w14:textId="77777777" w:rsidR="00654A32" w:rsidRDefault="00E25847">
            <w:pPr>
              <w:spacing w:after="0" w:line="276" w:lineRule="auto"/>
              <w:ind w:right="28"/>
              <w:jc w:val="both"/>
              <w:rPr>
                <w:rFonts w:cs="Calibri"/>
                <w:color w:val="000000"/>
              </w:rPr>
            </w:pPr>
            <w:r>
              <w:rPr>
                <w:rFonts w:cs="Calibri"/>
                <w:color w:val="000000"/>
              </w:rPr>
              <w:t>40.946/2025</w:t>
            </w:r>
          </w:p>
        </w:tc>
      </w:tr>
      <w:tr w:rsidR="00654A32" w14:paraId="5CA98A00" w14:textId="77777777">
        <w:tc>
          <w:tcPr>
            <w:tcW w:w="2775" w:type="dxa"/>
            <w:tcBorders>
              <w:left w:val="single" w:sz="4" w:space="0" w:color="00000A"/>
              <w:bottom w:val="single" w:sz="4" w:space="0" w:color="00000A"/>
              <w:right w:val="single" w:sz="4" w:space="0" w:color="00000A"/>
            </w:tcBorders>
            <w:shd w:val="clear" w:color="auto" w:fill="D9D9D9"/>
            <w:tcMar>
              <w:top w:w="0" w:type="dxa"/>
              <w:left w:w="113" w:type="dxa"/>
              <w:bottom w:w="0" w:type="dxa"/>
              <w:right w:w="108" w:type="dxa"/>
            </w:tcMar>
            <w:vAlign w:val="center"/>
          </w:tcPr>
          <w:p w14:paraId="4FC46B5B" w14:textId="77777777" w:rsidR="00654A32" w:rsidRDefault="00E25847">
            <w:pPr>
              <w:spacing w:after="0" w:line="276" w:lineRule="auto"/>
              <w:ind w:right="73"/>
              <w:rPr>
                <w:rFonts w:cs="Calibri"/>
                <w:i/>
                <w:color w:val="000000"/>
              </w:rPr>
            </w:pPr>
            <w:r>
              <w:rPr>
                <w:rFonts w:cs="Calibri"/>
                <w:b/>
                <w:color w:val="000000"/>
              </w:rPr>
              <w:t>Estudo Preliminar nº:</w:t>
            </w:r>
          </w:p>
        </w:tc>
        <w:tc>
          <w:tcPr>
            <w:tcW w:w="6945" w:type="dxa"/>
            <w:tcBorders>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3D576424" w14:textId="77777777" w:rsidR="00654A32" w:rsidRDefault="00E25847">
            <w:pPr>
              <w:spacing w:after="0" w:line="276" w:lineRule="auto"/>
              <w:ind w:right="28"/>
              <w:jc w:val="both"/>
              <w:rPr>
                <w:rFonts w:cs="Calibri"/>
                <w:color w:val="000000"/>
              </w:rPr>
            </w:pPr>
            <w:r>
              <w:rPr>
                <w:iCs/>
              </w:rPr>
              <w:t>060</w:t>
            </w:r>
            <w:r>
              <w:rPr>
                <w:iCs/>
              </w:rPr>
              <w:t>/202</w:t>
            </w:r>
            <w:r>
              <w:rPr>
                <w:iCs/>
              </w:rPr>
              <w:t>5</w:t>
            </w:r>
          </w:p>
        </w:tc>
      </w:tr>
      <w:tr w:rsidR="00654A32" w14:paraId="47037062" w14:textId="77777777">
        <w:tc>
          <w:tcPr>
            <w:tcW w:w="2775" w:type="dxa"/>
            <w:tcBorders>
              <w:left w:val="single" w:sz="4" w:space="0" w:color="00000A"/>
              <w:bottom w:val="single" w:sz="4" w:space="0" w:color="00000A"/>
              <w:right w:val="single" w:sz="4" w:space="0" w:color="00000A"/>
            </w:tcBorders>
            <w:shd w:val="clear" w:color="auto" w:fill="D9D9D9"/>
            <w:tcMar>
              <w:top w:w="0" w:type="dxa"/>
              <w:left w:w="113" w:type="dxa"/>
              <w:bottom w:w="0" w:type="dxa"/>
              <w:right w:w="108" w:type="dxa"/>
            </w:tcMar>
            <w:vAlign w:val="center"/>
          </w:tcPr>
          <w:p w14:paraId="6F20026E" w14:textId="77777777" w:rsidR="00654A32" w:rsidRDefault="00E25847">
            <w:pPr>
              <w:spacing w:after="0" w:line="276" w:lineRule="auto"/>
              <w:ind w:right="73"/>
              <w:rPr>
                <w:rFonts w:cs="Calibri"/>
                <w:i/>
                <w:color w:val="000000"/>
              </w:rPr>
            </w:pPr>
            <w:r>
              <w:rPr>
                <w:rFonts w:cs="Calibri"/>
                <w:b/>
                <w:color w:val="000000"/>
              </w:rPr>
              <w:t>Secretaria:</w:t>
            </w:r>
          </w:p>
        </w:tc>
        <w:tc>
          <w:tcPr>
            <w:tcW w:w="6945" w:type="dxa"/>
            <w:tcBorders>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3A0A2D66" w14:textId="77777777" w:rsidR="00654A32" w:rsidRDefault="00E25847">
            <w:pPr>
              <w:spacing w:after="0" w:line="240" w:lineRule="auto"/>
              <w:ind w:right="28"/>
              <w:jc w:val="both"/>
              <w:rPr>
                <w:rFonts w:cs="Calibri"/>
                <w:color w:val="00000A"/>
              </w:rPr>
            </w:pPr>
            <w:r>
              <w:rPr>
                <w:rFonts w:cs="Calibri"/>
                <w:color w:val="00000A"/>
                <w:highlight w:val="white"/>
              </w:rPr>
              <w:t>Secretaria de Turismo</w:t>
            </w:r>
          </w:p>
          <w:p w14:paraId="337C6A36" w14:textId="77777777" w:rsidR="00654A32" w:rsidRDefault="00E25847">
            <w:pPr>
              <w:spacing w:after="0" w:line="276" w:lineRule="auto"/>
              <w:ind w:right="28"/>
              <w:jc w:val="both"/>
              <w:rPr>
                <w:rFonts w:cs="Calibri"/>
                <w:color w:val="00000A"/>
                <w:highlight w:val="white"/>
              </w:rPr>
            </w:pPr>
            <w:r>
              <w:rPr>
                <w:rFonts w:cs="Calibri"/>
                <w:color w:val="00000A"/>
                <w:highlight w:val="white"/>
              </w:rPr>
              <w:t>Secretaria de Cultura</w:t>
            </w:r>
          </w:p>
        </w:tc>
      </w:tr>
      <w:tr w:rsidR="00654A32" w14:paraId="09A80C93" w14:textId="77777777">
        <w:tc>
          <w:tcPr>
            <w:tcW w:w="2775" w:type="dxa"/>
            <w:tcBorders>
              <w:top w:val="single" w:sz="4" w:space="0" w:color="00000A"/>
              <w:left w:val="single" w:sz="4" w:space="0" w:color="00000A"/>
              <w:bottom w:val="single" w:sz="4" w:space="0" w:color="00000A"/>
              <w:right w:val="single" w:sz="4" w:space="0" w:color="00000A"/>
            </w:tcBorders>
            <w:shd w:val="clear" w:color="auto" w:fill="D9D9D9"/>
            <w:tcMar>
              <w:top w:w="0" w:type="dxa"/>
              <w:left w:w="113" w:type="dxa"/>
              <w:bottom w:w="0" w:type="dxa"/>
              <w:right w:w="108" w:type="dxa"/>
            </w:tcMar>
            <w:vAlign w:val="center"/>
          </w:tcPr>
          <w:p w14:paraId="69FB467A" w14:textId="77777777" w:rsidR="00654A32" w:rsidRDefault="00E25847">
            <w:pPr>
              <w:spacing w:after="0" w:line="276" w:lineRule="auto"/>
              <w:ind w:right="73"/>
              <w:rPr>
                <w:rFonts w:cs="Calibri"/>
                <w:i/>
                <w:color w:val="000000"/>
              </w:rPr>
            </w:pPr>
            <w:r>
              <w:rPr>
                <w:rFonts w:cs="Calibri"/>
                <w:b/>
                <w:color w:val="000000"/>
              </w:rPr>
              <w:t>Objetivo:</w:t>
            </w:r>
          </w:p>
        </w:tc>
        <w:tc>
          <w:tcPr>
            <w:tcW w:w="6945"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67CB9F38" w14:textId="77777777" w:rsidR="00654A32" w:rsidRDefault="00E25847">
            <w:pPr>
              <w:spacing w:after="0" w:line="276" w:lineRule="auto"/>
              <w:ind w:right="28"/>
              <w:jc w:val="both"/>
              <w:rPr>
                <w:rFonts w:cs="Calibri"/>
                <w:color w:val="000000"/>
              </w:rPr>
            </w:pPr>
            <w:r>
              <w:rPr>
                <w:rFonts w:cs="Calibri"/>
                <w:color w:val="000000"/>
                <w:highlight w:val="white"/>
              </w:rPr>
              <w:t xml:space="preserve">Trata-se de estudos preliminares referentes à contratação de empresa especializada para os serviços de </w:t>
            </w:r>
            <w:r>
              <w:rPr>
                <w:rFonts w:cs="Calibri"/>
                <w:b/>
                <w:color w:val="000000"/>
                <w:highlight w:val="white"/>
              </w:rPr>
              <w:t>l</w:t>
            </w:r>
            <w:r>
              <w:rPr>
                <w:rFonts w:cs="Calibri"/>
                <w:b/>
                <w:color w:val="000000"/>
                <w:highlight w:val="white"/>
              </w:rPr>
              <w:t>ocação</w:t>
            </w:r>
            <w:r>
              <w:rPr>
                <w:rFonts w:cs="Calibri"/>
                <w:b/>
                <w:color w:val="000000"/>
                <w:highlight w:val="white"/>
              </w:rPr>
              <w:t xml:space="preserve"> de módulos </w:t>
            </w:r>
            <w:proofErr w:type="spellStart"/>
            <w:r>
              <w:rPr>
                <w:rFonts w:cs="Calibri"/>
                <w:b/>
                <w:color w:val="000000"/>
                <w:highlight w:val="white"/>
              </w:rPr>
              <w:t>octanorm</w:t>
            </w:r>
            <w:proofErr w:type="spellEnd"/>
            <w:r>
              <w:rPr>
                <w:rFonts w:cs="Calibri"/>
                <w:b/>
                <w:color w:val="000000"/>
                <w:highlight w:val="white"/>
              </w:rPr>
              <w:t>, tendas, gradis, arquibancadas e piso elevado</w:t>
            </w:r>
            <w:r>
              <w:rPr>
                <w:rFonts w:cs="Calibri"/>
                <w:bCs/>
                <w:color w:val="000000"/>
                <w:highlight w:val="white"/>
              </w:rPr>
              <w:t xml:space="preserve"> para eventos,</w:t>
            </w:r>
            <w:r>
              <w:rPr>
                <w:rFonts w:cs="Calibri"/>
                <w:color w:val="000000"/>
                <w:highlight w:val="white"/>
              </w:rPr>
              <w:t xml:space="preserve"> para atender as eventuais necessidades dos eventos públicos promovidos pela Secretaria de Turismo</w:t>
            </w:r>
            <w:r>
              <w:rPr>
                <w:rFonts w:cs="Calibri"/>
                <w:color w:val="000000"/>
                <w:highlight w:val="white"/>
              </w:rPr>
              <w:t xml:space="preserve"> e</w:t>
            </w:r>
            <w:r>
              <w:rPr>
                <w:rFonts w:cs="Calibri"/>
                <w:color w:val="000000"/>
                <w:highlight w:val="white"/>
              </w:rPr>
              <w:t xml:space="preserve"> pela Secretaria de Cultura.</w:t>
            </w:r>
          </w:p>
        </w:tc>
      </w:tr>
      <w:tr w:rsidR="00654A32" w14:paraId="6A6E9856" w14:textId="77777777">
        <w:tc>
          <w:tcPr>
            <w:tcW w:w="2775" w:type="dxa"/>
            <w:vMerge w:val="restart"/>
            <w:tcBorders>
              <w:top w:val="single" w:sz="4" w:space="0" w:color="00000A"/>
              <w:left w:val="single" w:sz="4" w:space="0" w:color="00000A"/>
              <w:bottom w:val="single" w:sz="4" w:space="0" w:color="00000A"/>
              <w:right w:val="single" w:sz="4" w:space="0" w:color="00000A"/>
            </w:tcBorders>
            <w:shd w:val="clear" w:color="auto" w:fill="D9D9D9"/>
            <w:tcMar>
              <w:top w:w="0" w:type="dxa"/>
              <w:left w:w="113" w:type="dxa"/>
              <w:bottom w:w="0" w:type="dxa"/>
              <w:right w:w="108" w:type="dxa"/>
            </w:tcMar>
            <w:vAlign w:val="center"/>
          </w:tcPr>
          <w:p w14:paraId="0EF72618" w14:textId="77777777" w:rsidR="00654A32" w:rsidRDefault="00E25847">
            <w:pPr>
              <w:spacing w:after="0" w:line="276" w:lineRule="auto"/>
              <w:ind w:right="73"/>
              <w:rPr>
                <w:rFonts w:cs="Calibri"/>
                <w:color w:val="000000"/>
              </w:rPr>
            </w:pPr>
            <w:r>
              <w:rPr>
                <w:rFonts w:cs="Calibri"/>
                <w:b/>
                <w:color w:val="000000"/>
              </w:rPr>
              <w:t>Equipe de Planejamento:</w:t>
            </w:r>
          </w:p>
        </w:tc>
        <w:tc>
          <w:tcPr>
            <w:tcW w:w="6945"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3A7D0D28" w14:textId="77777777" w:rsidR="00654A32" w:rsidRDefault="00E25847">
            <w:pPr>
              <w:spacing w:after="0" w:line="276" w:lineRule="auto"/>
              <w:ind w:right="28"/>
              <w:jc w:val="both"/>
              <w:rPr>
                <w:rFonts w:cs="Calibri"/>
                <w:color w:val="00000A"/>
                <w:highlight w:val="white"/>
              </w:rPr>
            </w:pPr>
            <w:r>
              <w:rPr>
                <w:rFonts w:cs="Calibri"/>
                <w:b/>
                <w:color w:val="000000"/>
              </w:rPr>
              <w:t>Gestor</w:t>
            </w:r>
            <w:r>
              <w:rPr>
                <w:rFonts w:cs="Calibri"/>
                <w:color w:val="000000"/>
              </w:rPr>
              <w:t xml:space="preserve">: </w:t>
            </w:r>
            <w:r>
              <w:rPr>
                <w:rFonts w:cs="Calibri"/>
                <w:color w:val="00000A"/>
                <w:highlight w:val="white"/>
              </w:rPr>
              <w:t xml:space="preserve">Juliano </w:t>
            </w:r>
            <w:proofErr w:type="spellStart"/>
            <w:r>
              <w:rPr>
                <w:rFonts w:cs="Calibri"/>
                <w:color w:val="00000A"/>
                <w:highlight w:val="white"/>
              </w:rPr>
              <w:t>Combat</w:t>
            </w:r>
            <w:proofErr w:type="spellEnd"/>
            <w:r>
              <w:rPr>
                <w:rFonts w:cs="Calibri"/>
                <w:color w:val="00000A"/>
                <w:highlight w:val="white"/>
              </w:rPr>
              <w:t xml:space="preserve"> Teixeira da Mota – </w:t>
            </w:r>
            <w:proofErr w:type="spellStart"/>
            <w:r>
              <w:rPr>
                <w:rFonts w:cs="Calibri"/>
                <w:color w:val="00000A"/>
                <w:highlight w:val="white"/>
              </w:rPr>
              <w:t>matr</w:t>
            </w:r>
            <w:proofErr w:type="spellEnd"/>
            <w:r>
              <w:rPr>
                <w:rFonts w:cs="Calibri"/>
                <w:color w:val="00000A"/>
                <w:highlight w:val="white"/>
              </w:rPr>
              <w:t>.: 115.246</w:t>
            </w:r>
            <w:r>
              <w:rPr>
                <w:rFonts w:cs="Calibri"/>
                <w:color w:val="00000A"/>
                <w:highlight w:val="white"/>
              </w:rPr>
              <w:br/>
              <w:t xml:space="preserve">Ana Paula Rezende </w:t>
            </w:r>
            <w:proofErr w:type="spellStart"/>
            <w:r>
              <w:rPr>
                <w:rFonts w:cs="Calibri"/>
                <w:color w:val="00000A"/>
                <w:highlight w:val="white"/>
              </w:rPr>
              <w:t>Lengruber</w:t>
            </w:r>
            <w:proofErr w:type="spellEnd"/>
            <w:r>
              <w:rPr>
                <w:rFonts w:cs="Calibri"/>
                <w:color w:val="00000A"/>
                <w:highlight w:val="white"/>
              </w:rPr>
              <w:t xml:space="preserve"> – </w:t>
            </w:r>
            <w:proofErr w:type="spellStart"/>
            <w:r>
              <w:rPr>
                <w:rFonts w:cs="Calibri"/>
                <w:color w:val="00000A"/>
                <w:highlight w:val="white"/>
              </w:rPr>
              <w:t>matr</w:t>
            </w:r>
            <w:proofErr w:type="spellEnd"/>
            <w:r>
              <w:rPr>
                <w:rFonts w:cs="Calibri"/>
                <w:color w:val="00000A"/>
                <w:highlight w:val="white"/>
              </w:rPr>
              <w:t xml:space="preserve">.: </w:t>
            </w:r>
            <w:r>
              <w:rPr>
                <w:rFonts w:cs="Calibri"/>
                <w:color w:val="00000A"/>
                <w:highlight w:val="white"/>
              </w:rPr>
              <w:t>063.086</w:t>
            </w:r>
          </w:p>
        </w:tc>
      </w:tr>
      <w:tr w:rsidR="00654A32" w14:paraId="2CE47393" w14:textId="77777777">
        <w:tc>
          <w:tcPr>
            <w:tcW w:w="2775" w:type="dxa"/>
            <w:vMerge/>
            <w:tcBorders>
              <w:top w:val="single" w:sz="4" w:space="0" w:color="00000A"/>
              <w:left w:val="single" w:sz="4" w:space="0" w:color="00000A"/>
              <w:bottom w:val="single" w:sz="4" w:space="0" w:color="00000A"/>
              <w:right w:val="single" w:sz="4" w:space="0" w:color="00000A"/>
            </w:tcBorders>
            <w:shd w:val="clear" w:color="auto" w:fill="D9D9D9"/>
            <w:tcMar>
              <w:top w:w="0" w:type="dxa"/>
              <w:left w:w="113" w:type="dxa"/>
              <w:bottom w:w="0" w:type="dxa"/>
              <w:right w:w="108" w:type="dxa"/>
            </w:tcMar>
            <w:vAlign w:val="center"/>
          </w:tcPr>
          <w:p w14:paraId="2FD70F28" w14:textId="77777777" w:rsidR="00654A32" w:rsidRDefault="00654A32">
            <w:pPr>
              <w:widowControl w:val="0"/>
              <w:spacing w:after="0" w:line="276" w:lineRule="auto"/>
              <w:rPr>
                <w:rFonts w:cs="Calibri"/>
                <w:color w:val="000000"/>
              </w:rPr>
            </w:pPr>
          </w:p>
        </w:tc>
        <w:tc>
          <w:tcPr>
            <w:tcW w:w="6945"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686D4B4B" w14:textId="77777777" w:rsidR="00654A32" w:rsidRDefault="00E25847">
            <w:pPr>
              <w:spacing w:after="0" w:line="240" w:lineRule="auto"/>
              <w:jc w:val="both"/>
              <w:rPr>
                <w:rFonts w:cs="Calibri"/>
                <w:color w:val="000000"/>
                <w:highlight w:val="white"/>
              </w:rPr>
            </w:pPr>
            <w:r>
              <w:rPr>
                <w:rFonts w:cs="Calibri"/>
                <w:b/>
                <w:color w:val="000000"/>
              </w:rPr>
              <w:t>Apoio Técnico</w:t>
            </w:r>
            <w:r>
              <w:rPr>
                <w:rFonts w:cs="Calibri"/>
                <w:color w:val="000000"/>
              </w:rPr>
              <w:t xml:space="preserve">: </w:t>
            </w:r>
            <w:r>
              <w:rPr>
                <w:bCs/>
              </w:rPr>
              <w:t xml:space="preserve">Yan Matheus Lopes da Silva </w:t>
            </w:r>
            <w:r>
              <w:rPr>
                <w:rFonts w:cs="Calibri"/>
                <w:color w:val="00000A"/>
                <w:highlight w:val="white"/>
              </w:rPr>
              <w:t xml:space="preserve">– </w:t>
            </w:r>
            <w:proofErr w:type="spellStart"/>
            <w:r>
              <w:rPr>
                <w:rFonts w:cs="Calibri"/>
                <w:color w:val="00000A"/>
                <w:highlight w:val="white"/>
              </w:rPr>
              <w:t>matr</w:t>
            </w:r>
            <w:proofErr w:type="spellEnd"/>
            <w:r>
              <w:rPr>
                <w:rFonts w:cs="Calibri"/>
                <w:color w:val="00000A"/>
                <w:highlight w:val="white"/>
              </w:rPr>
              <w:t xml:space="preserve">.: </w:t>
            </w:r>
            <w:r>
              <w:rPr>
                <w:rFonts w:cs="Calibri"/>
                <w:color w:val="00000A"/>
                <w:highlight w:val="white"/>
              </w:rPr>
              <w:t>063.900</w:t>
            </w:r>
          </w:p>
          <w:p w14:paraId="43EE6D50" w14:textId="77777777" w:rsidR="00654A32" w:rsidRDefault="00E25847">
            <w:pPr>
              <w:spacing w:after="0" w:line="276" w:lineRule="auto"/>
              <w:ind w:right="28"/>
              <w:jc w:val="both"/>
              <w:rPr>
                <w:rFonts w:cs="Calibri"/>
                <w:color w:val="00000A"/>
                <w:highlight w:val="white"/>
              </w:rPr>
            </w:pPr>
            <w:r>
              <w:rPr>
                <w:rFonts w:cs="Calibri"/>
                <w:color w:val="00000A"/>
                <w:highlight w:val="white"/>
              </w:rPr>
              <w:t>Ryan Moreira Emmerick</w:t>
            </w:r>
            <w:r>
              <w:rPr>
                <w:rFonts w:cs="Calibri"/>
                <w:color w:val="00000A"/>
                <w:highlight w:val="white"/>
              </w:rPr>
              <w:t xml:space="preserve"> – </w:t>
            </w:r>
            <w:proofErr w:type="spellStart"/>
            <w:r>
              <w:rPr>
                <w:rFonts w:cs="Calibri"/>
                <w:color w:val="00000A"/>
                <w:highlight w:val="white"/>
              </w:rPr>
              <w:t>matr</w:t>
            </w:r>
            <w:proofErr w:type="spellEnd"/>
            <w:r>
              <w:rPr>
                <w:rFonts w:cs="Calibri"/>
                <w:color w:val="00000A"/>
                <w:highlight w:val="white"/>
              </w:rPr>
              <w:t xml:space="preserve">.: </w:t>
            </w:r>
            <w:r>
              <w:rPr>
                <w:rFonts w:cs="Calibri"/>
                <w:color w:val="00000A"/>
                <w:highlight w:val="white"/>
              </w:rPr>
              <w:t>300</w:t>
            </w:r>
            <w:r>
              <w:rPr>
                <w:rFonts w:cs="Calibri"/>
                <w:color w:val="00000A"/>
                <w:highlight w:val="white"/>
              </w:rPr>
              <w:t>.</w:t>
            </w:r>
            <w:r>
              <w:rPr>
                <w:rFonts w:cs="Calibri"/>
                <w:color w:val="00000A"/>
                <w:highlight w:val="white"/>
              </w:rPr>
              <w:t>606</w:t>
            </w:r>
          </w:p>
        </w:tc>
      </w:tr>
      <w:tr w:rsidR="00654A32" w14:paraId="0D02D45F" w14:textId="77777777">
        <w:tc>
          <w:tcPr>
            <w:tcW w:w="2775" w:type="dxa"/>
            <w:vMerge/>
            <w:tcBorders>
              <w:top w:val="single" w:sz="4" w:space="0" w:color="00000A"/>
              <w:left w:val="single" w:sz="4" w:space="0" w:color="00000A"/>
              <w:bottom w:val="single" w:sz="4" w:space="0" w:color="00000A"/>
              <w:right w:val="single" w:sz="4" w:space="0" w:color="00000A"/>
            </w:tcBorders>
            <w:shd w:val="clear" w:color="auto" w:fill="D9D9D9"/>
            <w:tcMar>
              <w:top w:w="0" w:type="dxa"/>
              <w:left w:w="113" w:type="dxa"/>
              <w:bottom w:w="0" w:type="dxa"/>
              <w:right w:w="108" w:type="dxa"/>
            </w:tcMar>
            <w:vAlign w:val="center"/>
          </w:tcPr>
          <w:p w14:paraId="53329C41" w14:textId="77777777" w:rsidR="00654A32" w:rsidRDefault="00654A32">
            <w:pPr>
              <w:widowControl w:val="0"/>
              <w:spacing w:after="0" w:line="276" w:lineRule="auto"/>
              <w:rPr>
                <w:rFonts w:cs="Calibri"/>
                <w:color w:val="000000"/>
              </w:rPr>
            </w:pPr>
          </w:p>
        </w:tc>
        <w:tc>
          <w:tcPr>
            <w:tcW w:w="6945" w:type="dxa"/>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57A138E3" w14:textId="77777777" w:rsidR="00654A32" w:rsidRDefault="00E25847">
            <w:pPr>
              <w:spacing w:after="0" w:line="240" w:lineRule="auto"/>
              <w:ind w:right="28"/>
              <w:jc w:val="both"/>
              <w:rPr>
                <w:rFonts w:cs="Calibri"/>
                <w:color w:val="000000"/>
                <w:highlight w:val="white"/>
              </w:rPr>
            </w:pPr>
            <w:r>
              <w:rPr>
                <w:rFonts w:cs="Calibri"/>
                <w:b/>
                <w:color w:val="000000"/>
              </w:rPr>
              <w:t>De acordo</w:t>
            </w:r>
            <w:r>
              <w:rPr>
                <w:rFonts w:cs="Calibri"/>
                <w:color w:val="000000"/>
              </w:rPr>
              <w:t xml:space="preserve">: </w:t>
            </w:r>
            <w:r>
              <w:rPr>
                <w:rFonts w:cs="Calibri"/>
                <w:color w:val="00000A"/>
                <w:highlight w:val="white"/>
              </w:rPr>
              <w:t xml:space="preserve">Kamila </w:t>
            </w:r>
            <w:proofErr w:type="spellStart"/>
            <w:r>
              <w:rPr>
                <w:rFonts w:cs="Calibri"/>
                <w:color w:val="00000A"/>
                <w:highlight w:val="white"/>
              </w:rPr>
              <w:t>Mouza</w:t>
            </w:r>
            <w:proofErr w:type="spellEnd"/>
            <w:r>
              <w:rPr>
                <w:rFonts w:cs="Calibri"/>
                <w:color w:val="00000A"/>
                <w:highlight w:val="white"/>
              </w:rPr>
              <w:t xml:space="preserve"> Santiago da Cunha</w:t>
            </w:r>
            <w:r>
              <w:rPr>
                <w:rFonts w:cs="Calibri"/>
                <w:color w:val="00000A"/>
                <w:highlight w:val="white"/>
              </w:rPr>
              <w:t xml:space="preserve"> – </w:t>
            </w:r>
            <w:proofErr w:type="spellStart"/>
            <w:r>
              <w:rPr>
                <w:rFonts w:cs="Calibri"/>
                <w:color w:val="00000A"/>
                <w:highlight w:val="white"/>
              </w:rPr>
              <w:t>matr</w:t>
            </w:r>
            <w:proofErr w:type="spellEnd"/>
            <w:r>
              <w:rPr>
                <w:rFonts w:cs="Calibri"/>
                <w:color w:val="00000A"/>
                <w:highlight w:val="white"/>
              </w:rPr>
              <w:t>.: 06</w:t>
            </w:r>
            <w:r>
              <w:rPr>
                <w:rFonts w:cs="Calibri"/>
                <w:color w:val="00000A"/>
                <w:highlight w:val="white"/>
              </w:rPr>
              <w:t>3</w:t>
            </w:r>
            <w:r>
              <w:rPr>
                <w:rFonts w:cs="Calibri"/>
                <w:color w:val="00000A"/>
                <w:highlight w:val="white"/>
              </w:rPr>
              <w:t>.</w:t>
            </w:r>
            <w:r>
              <w:rPr>
                <w:rFonts w:cs="Calibri"/>
                <w:color w:val="00000A"/>
                <w:highlight w:val="white"/>
              </w:rPr>
              <w:t>093</w:t>
            </w:r>
          </w:p>
          <w:p w14:paraId="5F103D0C" w14:textId="77777777" w:rsidR="00654A32" w:rsidRDefault="00E25847">
            <w:pPr>
              <w:spacing w:after="0" w:line="276" w:lineRule="auto"/>
              <w:ind w:right="28"/>
              <w:jc w:val="both"/>
              <w:rPr>
                <w:rFonts w:cs="Calibri"/>
                <w:color w:val="00000A"/>
                <w:highlight w:val="white"/>
              </w:rPr>
            </w:pPr>
            <w:r>
              <w:rPr>
                <w:rFonts w:cs="Calibri"/>
                <w:color w:val="00000A"/>
                <w:highlight w:val="white"/>
              </w:rPr>
              <w:t xml:space="preserve">Daniel Figueira de Assis – </w:t>
            </w:r>
            <w:proofErr w:type="spellStart"/>
            <w:r>
              <w:rPr>
                <w:rFonts w:cs="Calibri"/>
                <w:color w:val="00000A"/>
                <w:highlight w:val="white"/>
              </w:rPr>
              <w:t>matr</w:t>
            </w:r>
            <w:proofErr w:type="spellEnd"/>
            <w:r>
              <w:rPr>
                <w:rFonts w:cs="Calibri"/>
                <w:color w:val="00000A"/>
                <w:highlight w:val="white"/>
              </w:rPr>
              <w:t>.: 063.081</w:t>
            </w:r>
          </w:p>
        </w:tc>
      </w:tr>
      <w:tr w:rsidR="00654A32" w14:paraId="6F096D5F" w14:textId="77777777">
        <w:tc>
          <w:tcPr>
            <w:tcW w:w="9720" w:type="dxa"/>
            <w:gridSpan w:val="2"/>
            <w:tcBorders>
              <w:top w:val="single" w:sz="4" w:space="0" w:color="00000A"/>
              <w:left w:val="single" w:sz="4" w:space="0" w:color="00000A"/>
              <w:bottom w:val="single" w:sz="4" w:space="0" w:color="00000A"/>
              <w:right w:val="single" w:sz="4" w:space="0" w:color="00000A"/>
            </w:tcBorders>
            <w:shd w:val="clear" w:color="auto" w:fill="A6A6A6"/>
            <w:tcMar>
              <w:top w:w="0" w:type="dxa"/>
              <w:left w:w="113" w:type="dxa"/>
              <w:bottom w:w="0" w:type="dxa"/>
              <w:right w:w="108" w:type="dxa"/>
            </w:tcMar>
          </w:tcPr>
          <w:p w14:paraId="409A0047" w14:textId="77777777" w:rsidR="00654A32" w:rsidRDefault="00E25847">
            <w:pPr>
              <w:numPr>
                <w:ilvl w:val="0"/>
                <w:numId w:val="1"/>
              </w:numPr>
              <w:spacing w:after="0" w:line="276" w:lineRule="auto"/>
              <w:ind w:left="0" w:right="73" w:firstLine="0"/>
              <w:jc w:val="both"/>
              <w:rPr>
                <w:rFonts w:cs="Calibri"/>
                <w:b/>
                <w:color w:val="000000"/>
              </w:rPr>
            </w:pPr>
            <w:r>
              <w:rPr>
                <w:rFonts w:cs="Calibri"/>
                <w:b/>
                <w:color w:val="000000"/>
              </w:rPr>
              <w:t xml:space="preserve">DEMONSTRAÇÃO DA PREVISÃO DA </w:t>
            </w:r>
            <w:r>
              <w:rPr>
                <w:rFonts w:cs="Calibri"/>
                <w:b/>
                <w:color w:val="000000"/>
              </w:rPr>
              <w:t>CONTRATAÇÃO NO PLANO ANUAL DE CONTRATAÇÕES</w:t>
            </w:r>
          </w:p>
        </w:tc>
      </w:tr>
      <w:tr w:rsidR="00654A32" w14:paraId="723708DE" w14:textId="77777777">
        <w:tc>
          <w:tcPr>
            <w:tcW w:w="972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13" w:type="dxa"/>
              <w:bottom w:w="0" w:type="dxa"/>
              <w:right w:w="108" w:type="dxa"/>
            </w:tcMar>
          </w:tcPr>
          <w:p w14:paraId="57B5BD96" w14:textId="77777777" w:rsidR="00654A32" w:rsidRDefault="00E25847">
            <w:pPr>
              <w:shd w:val="clear" w:color="auto" w:fill="FFFFFF"/>
              <w:spacing w:after="0" w:line="276" w:lineRule="auto"/>
              <w:ind w:firstLine="660"/>
              <w:jc w:val="both"/>
              <w:rPr>
                <w:color w:val="000000"/>
              </w:rPr>
            </w:pPr>
            <w:r>
              <w:rPr>
                <w:rFonts w:cs="Calibri"/>
                <w:color w:val="000000"/>
              </w:rPr>
              <w:t>A administração não possui o Plano Anual de Contratações (PAC), porém a Secretaria</w:t>
            </w:r>
            <w:r>
              <w:rPr>
                <w:color w:val="000000"/>
              </w:rPr>
              <w:t xml:space="preserve"> de Turismo</w:t>
            </w:r>
            <w:r>
              <w:rPr>
                <w:color w:val="000000"/>
              </w:rPr>
              <w:t xml:space="preserve">, e a </w:t>
            </w:r>
            <w:r>
              <w:rPr>
                <w:color w:val="000000"/>
              </w:rPr>
              <w:t>Secretaria de Cultura</w:t>
            </w:r>
            <w:r>
              <w:rPr>
                <w:color w:val="000000"/>
              </w:rPr>
              <w:t xml:space="preserve"> </w:t>
            </w:r>
            <w:r>
              <w:rPr>
                <w:rFonts w:cs="Calibri"/>
                <w:color w:val="000000"/>
              </w:rPr>
              <w:t xml:space="preserve">realizam variados eventos que fazem parte do calendário de eventos do município, como é possível verificar através do seguinte endereço: </w:t>
            </w:r>
            <w:hyperlink r:id="rId9" w:history="1">
              <w:r>
                <w:rPr>
                  <w:rStyle w:val="Hyperlink"/>
                  <w:rFonts w:cs="Calibri"/>
                </w:rPr>
                <w:t>https://www.novafriburgo.rj.gov.br/turis</w:t>
              </w:r>
              <w:r>
                <w:rPr>
                  <w:rStyle w:val="Hyperlink"/>
                  <w:rFonts w:cs="Calibri"/>
                </w:rPr>
                <w:t>mo/calendario-de-eventos.</w:t>
              </w:r>
            </w:hyperlink>
            <w:r>
              <w:rPr>
                <w:rFonts w:cs="Calibri"/>
                <w:color w:val="000000"/>
              </w:rPr>
              <w:t xml:space="preserve"> </w:t>
            </w:r>
            <w:r>
              <w:rPr>
                <w:rFonts w:cs="Calibri"/>
                <w:color w:val="000000"/>
              </w:rPr>
              <w:t xml:space="preserve">Desta forma as contratações inerentes a realização de eventos fazem parte do planejamento da Administração para o ano de </w:t>
            </w:r>
            <w:r>
              <w:rPr>
                <w:rFonts w:cs="Calibri"/>
                <w:color w:val="000000"/>
              </w:rPr>
              <w:t>2026</w:t>
            </w:r>
            <w:r>
              <w:rPr>
                <w:rFonts w:cs="Calibri"/>
                <w:color w:val="000000"/>
              </w:rPr>
              <w:t>.</w:t>
            </w:r>
          </w:p>
        </w:tc>
      </w:tr>
      <w:tr w:rsidR="00654A32" w14:paraId="1DCFE8C7" w14:textId="77777777">
        <w:tc>
          <w:tcPr>
            <w:tcW w:w="9720" w:type="dxa"/>
            <w:gridSpan w:val="2"/>
            <w:tcBorders>
              <w:top w:val="single" w:sz="4" w:space="0" w:color="00000A"/>
              <w:left w:val="single" w:sz="4" w:space="0" w:color="00000A"/>
              <w:bottom w:val="single" w:sz="4" w:space="0" w:color="00000A"/>
              <w:right w:val="single" w:sz="4" w:space="0" w:color="00000A"/>
            </w:tcBorders>
            <w:shd w:val="clear" w:color="auto" w:fill="A6A6A6"/>
            <w:tcMar>
              <w:top w:w="0" w:type="dxa"/>
              <w:left w:w="113" w:type="dxa"/>
              <w:bottom w:w="0" w:type="dxa"/>
              <w:right w:w="108" w:type="dxa"/>
            </w:tcMar>
          </w:tcPr>
          <w:p w14:paraId="445C23A2" w14:textId="77777777" w:rsidR="00654A32" w:rsidRDefault="00E25847">
            <w:pPr>
              <w:numPr>
                <w:ilvl w:val="0"/>
                <w:numId w:val="1"/>
              </w:numPr>
              <w:spacing w:after="0" w:line="276" w:lineRule="auto"/>
              <w:ind w:left="0" w:right="73" w:firstLine="0"/>
              <w:jc w:val="both"/>
              <w:rPr>
                <w:rFonts w:cs="Calibri"/>
                <w:b/>
                <w:color w:val="000000"/>
              </w:rPr>
            </w:pPr>
            <w:r>
              <w:rPr>
                <w:rFonts w:cs="Calibri"/>
                <w:b/>
                <w:color w:val="000000"/>
              </w:rPr>
              <w:t xml:space="preserve">DESCRIÇÃO DA NECESSIDADE: </w:t>
            </w:r>
          </w:p>
        </w:tc>
      </w:tr>
      <w:tr w:rsidR="00654A32" w14:paraId="1F8E368A" w14:textId="77777777">
        <w:tc>
          <w:tcPr>
            <w:tcW w:w="9720"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4C21D57C" w14:textId="77777777" w:rsidR="00654A32" w:rsidRDefault="00E25847">
            <w:pPr>
              <w:spacing w:after="113" w:line="276" w:lineRule="auto"/>
              <w:ind w:firstLine="660"/>
              <w:jc w:val="both"/>
            </w:pPr>
            <w:bookmarkStart w:id="0" w:name="_heading=h.gjdgxs" w:colFirst="0" w:colLast="0"/>
            <w:bookmarkEnd w:id="0"/>
            <w:r>
              <w:rPr>
                <w:color w:val="000000"/>
                <w:highlight w:val="white"/>
              </w:rPr>
              <w:t>A Secretaria de Turism</w:t>
            </w:r>
            <w:r>
              <w:rPr>
                <w:color w:val="000000"/>
                <w:highlight w:val="white"/>
              </w:rPr>
              <w:t>o</w:t>
            </w:r>
            <w:r>
              <w:rPr>
                <w:color w:val="000000"/>
                <w:highlight w:val="white"/>
              </w:rPr>
              <w:t xml:space="preserve">, bem como a Secretaria de Cultura, </w:t>
            </w:r>
            <w:r>
              <w:rPr>
                <w:color w:val="000000"/>
                <w:highlight w:val="white"/>
              </w:rPr>
              <w:t>conforme estabelecido na Lei Municipal 4.637/18, realizam anualmente licitações referentes aos serviços a serem contratados para realização das eventuais atividades promovidas por estas especializadas, no intuito de promover as condições mínimas necessária</w:t>
            </w:r>
            <w:r>
              <w:rPr>
                <w:color w:val="000000"/>
                <w:highlight w:val="white"/>
              </w:rPr>
              <w:t>s para que todos seus eventos aconteçam com máxima ordem, salubridade e segurança possível.</w:t>
            </w:r>
          </w:p>
          <w:p w14:paraId="4907E2EB" w14:textId="77777777" w:rsidR="00654A32" w:rsidRDefault="00E25847">
            <w:pPr>
              <w:spacing w:after="113" w:line="276" w:lineRule="auto"/>
              <w:jc w:val="both"/>
              <w:rPr>
                <w:rFonts w:cs="Calibri"/>
                <w:color w:val="000000"/>
              </w:rPr>
            </w:pPr>
            <w:r>
              <w:rPr>
                <w:rFonts w:cs="Calibri"/>
                <w:color w:val="000000"/>
                <w:highlight w:val="white"/>
              </w:rPr>
              <w:tab/>
            </w:r>
            <w:r>
              <w:rPr>
                <w:rFonts w:cs="Calibri"/>
                <w:color w:val="000000"/>
                <w:highlight w:val="white"/>
              </w:rPr>
              <w:t>As Secretaria requisitantes</w:t>
            </w:r>
            <w:r>
              <w:rPr>
                <w:rFonts w:cs="Calibri"/>
                <w:color w:val="000000"/>
                <w:highlight w:val="white"/>
              </w:rPr>
              <w:t xml:space="preserve"> realizam eventos de forma contumaz, sendo uma das diretrizes destas Secretarias a promoção da diversidade cultural e o fomento à divulgação da arte, cultura e o turismo em todas as suas vertentes.</w:t>
            </w:r>
          </w:p>
          <w:p w14:paraId="4E99284A" w14:textId="77777777" w:rsidR="00654A32" w:rsidRDefault="00E25847">
            <w:pPr>
              <w:spacing w:after="113" w:line="276" w:lineRule="auto"/>
              <w:jc w:val="both"/>
              <w:rPr>
                <w:rFonts w:cs="Calibri"/>
                <w:color w:val="000000"/>
              </w:rPr>
            </w:pPr>
            <w:r>
              <w:rPr>
                <w:rFonts w:cs="Calibri"/>
                <w:color w:val="000000"/>
                <w:highlight w:val="white"/>
              </w:rPr>
              <w:tab/>
              <w:t xml:space="preserve">Os eventos estimados abrangem datas comemorativas como o </w:t>
            </w:r>
            <w:r>
              <w:rPr>
                <w:rFonts w:cs="Calibri"/>
                <w:color w:val="000000"/>
                <w:highlight w:val="white"/>
              </w:rPr>
              <w:t>aniversário dos equipamentos culturais, carnaval, aniversário da cidade, desfiles de Independência do Brasil, datas relacionadas a eventos ligados a cultura como o Dia Nacional da Cultura, por exemplo, o renomado Festival de Inverno,</w:t>
            </w:r>
            <w:r>
              <w:rPr>
                <w:rFonts w:cs="Calibri"/>
                <w:color w:val="000000"/>
                <w:highlight w:val="white"/>
              </w:rPr>
              <w:t xml:space="preserve"> </w:t>
            </w:r>
            <w:r>
              <w:rPr>
                <w:rFonts w:cs="Calibri"/>
                <w:color w:val="000000"/>
                <w:highlight w:val="white"/>
              </w:rPr>
              <w:t>Festejos natalinos, fe</w:t>
            </w:r>
            <w:r>
              <w:rPr>
                <w:rFonts w:cs="Calibri"/>
                <w:color w:val="000000"/>
                <w:highlight w:val="white"/>
              </w:rPr>
              <w:t>stivais culturais, entre outros. A maioria deles ocorre em vias públicas e praças da cidade, onde normalmente ocorre aglomeração de pessoas e que carecem dos equipamentos e serviços referentes às presentes contratações.</w:t>
            </w:r>
          </w:p>
          <w:p w14:paraId="64AB6D55" w14:textId="77777777" w:rsidR="00654A32" w:rsidRDefault="00E25847">
            <w:pPr>
              <w:spacing w:after="0" w:line="276" w:lineRule="auto"/>
              <w:ind w:right="119"/>
              <w:jc w:val="both"/>
              <w:rPr>
                <w:rFonts w:cs="Calibri"/>
                <w:color w:val="000000"/>
              </w:rPr>
            </w:pPr>
            <w:r>
              <w:rPr>
                <w:rFonts w:cs="Calibri"/>
                <w:color w:val="000000"/>
                <w:highlight w:val="white"/>
              </w:rPr>
              <w:lastRenderedPageBreak/>
              <w:tab/>
              <w:t>É de interesse público a realização</w:t>
            </w:r>
            <w:r>
              <w:rPr>
                <w:rFonts w:cs="Calibri"/>
                <w:color w:val="000000"/>
                <w:highlight w:val="white"/>
              </w:rPr>
              <w:t xml:space="preserve"> destes eventos pois trazem retorno ao município, atraindo turistas e movimentando a economia. Além disto faz-se necessário que os participantes das atividades previstas por ambas as Secretarias encontrem um cenário propício para comemoração de todos os ev</w:t>
            </w:r>
            <w:r>
              <w:rPr>
                <w:rFonts w:cs="Calibri"/>
                <w:color w:val="000000"/>
                <w:highlight w:val="white"/>
              </w:rPr>
              <w:t>entos propostos, uma vez que é necessário dar condições mínimas de segurança e salubridade para os munícipes e visitantes da cidade.</w:t>
            </w:r>
          </w:p>
        </w:tc>
      </w:tr>
      <w:tr w:rsidR="00654A32" w14:paraId="7B028064" w14:textId="77777777">
        <w:tc>
          <w:tcPr>
            <w:tcW w:w="9720" w:type="dxa"/>
            <w:gridSpan w:val="2"/>
            <w:tcBorders>
              <w:top w:val="single" w:sz="4" w:space="0" w:color="00000A"/>
              <w:left w:val="single" w:sz="4" w:space="0" w:color="00000A"/>
              <w:bottom w:val="single" w:sz="4" w:space="0" w:color="00000A"/>
              <w:right w:val="single" w:sz="4" w:space="0" w:color="00000A"/>
            </w:tcBorders>
            <w:shd w:val="clear" w:color="auto" w:fill="A6A6A6"/>
            <w:tcMar>
              <w:top w:w="0" w:type="dxa"/>
              <w:left w:w="113" w:type="dxa"/>
              <w:bottom w:w="0" w:type="dxa"/>
              <w:right w:w="108" w:type="dxa"/>
            </w:tcMar>
          </w:tcPr>
          <w:p w14:paraId="2DCF0BC0" w14:textId="77777777" w:rsidR="00654A32" w:rsidRDefault="00E25847">
            <w:pPr>
              <w:numPr>
                <w:ilvl w:val="0"/>
                <w:numId w:val="1"/>
              </w:numPr>
              <w:spacing w:after="0" w:line="276" w:lineRule="auto"/>
              <w:ind w:left="0" w:right="73" w:firstLine="0"/>
              <w:jc w:val="both"/>
              <w:rPr>
                <w:rFonts w:cs="Calibri"/>
                <w:b/>
                <w:color w:val="000000"/>
              </w:rPr>
            </w:pPr>
            <w:r>
              <w:rPr>
                <w:rFonts w:cs="Calibri"/>
                <w:b/>
                <w:color w:val="000000"/>
              </w:rPr>
              <w:lastRenderedPageBreak/>
              <w:t>REQUISITOS DA CONTRATAÇÃO:</w:t>
            </w:r>
          </w:p>
        </w:tc>
      </w:tr>
      <w:tr w:rsidR="00654A32" w14:paraId="63402520" w14:textId="77777777">
        <w:trPr>
          <w:trHeight w:val="1009"/>
        </w:trPr>
        <w:tc>
          <w:tcPr>
            <w:tcW w:w="9720"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2A046CA6" w14:textId="77777777" w:rsidR="00654A32" w:rsidRDefault="00E25847">
            <w:pPr>
              <w:spacing w:after="113" w:line="276" w:lineRule="auto"/>
              <w:ind w:right="189" w:firstLine="770"/>
              <w:jc w:val="both"/>
              <w:rPr>
                <w:b/>
                <w:highlight w:val="white"/>
              </w:rPr>
            </w:pPr>
            <w:bookmarkStart w:id="1" w:name="_heading=h.30j0zll" w:colFirst="0" w:colLast="0"/>
            <w:bookmarkEnd w:id="1"/>
            <w:r>
              <w:rPr>
                <w:color w:val="000000"/>
                <w:highlight w:val="white"/>
              </w:rPr>
              <w:t xml:space="preserve">Os requisitos da contratação </w:t>
            </w:r>
            <w:r>
              <w:rPr>
                <w:highlight w:val="white"/>
              </w:rPr>
              <w:t xml:space="preserve">foram planejados de forma a atender ao estabelecido em </w:t>
            </w:r>
            <w:r>
              <w:rPr>
                <w:highlight w:val="white"/>
              </w:rPr>
              <w:t>observância do cenário em que os eventos acontecem em nossa cidade, geralmente em praças e logradouros públicos, que carecem da estrutura e dos serviços especializados que estão dispostos neste processo</w:t>
            </w:r>
            <w:r>
              <w:rPr>
                <w:highlight w:val="white"/>
              </w:rPr>
              <w:t>. Além disso, d</w:t>
            </w:r>
            <w:r>
              <w:rPr>
                <w:highlight w:val="white"/>
              </w:rPr>
              <w:t>e modo a suprir a todas as exigências q</w:t>
            </w:r>
            <w:r>
              <w:rPr>
                <w:highlight w:val="white"/>
              </w:rPr>
              <w:t xml:space="preserve">ue </w:t>
            </w:r>
            <w:proofErr w:type="gramStart"/>
            <w:r>
              <w:rPr>
                <w:highlight w:val="white"/>
              </w:rPr>
              <w:t>os órgão</w:t>
            </w:r>
            <w:proofErr w:type="gramEnd"/>
            <w:r>
              <w:rPr>
                <w:highlight w:val="white"/>
              </w:rPr>
              <w:t xml:space="preserve"> controladores e fiscalizadores de eventos com aglomeração exigem, como o Código de Posturas Municipal, Decreto 44.617/2014 e suas regulamentações que envolvem a Polícia Militar, Polícia Civil e Corpo de Bombeiros Militar, foram orientados em at</w:t>
            </w:r>
            <w:r>
              <w:rPr>
                <w:highlight w:val="white"/>
              </w:rPr>
              <w:t xml:space="preserve">endimento à </w:t>
            </w:r>
            <w:r>
              <w:rPr>
                <w:color w:val="000000"/>
                <w:highlight w:val="white"/>
              </w:rPr>
              <w:t>Nota Técnica nº 05-04:2019</w:t>
            </w:r>
            <w:r>
              <w:rPr>
                <w:highlight w:val="white"/>
              </w:rPr>
              <w:t>, cuj</w:t>
            </w:r>
            <w:r>
              <w:rPr>
                <w:highlight w:val="white"/>
              </w:rPr>
              <w:t>a</w:t>
            </w:r>
            <w:r>
              <w:rPr>
                <w:highlight w:val="white"/>
              </w:rPr>
              <w:t xml:space="preserve"> liberação e controle dos eventos exigem documentações de responsabilidades técnicas que serão solicitados aos fornecedores.</w:t>
            </w:r>
          </w:p>
          <w:p w14:paraId="06C8DA93" w14:textId="77777777" w:rsidR="00654A32" w:rsidRDefault="00E25847">
            <w:pPr>
              <w:spacing w:after="113" w:line="276" w:lineRule="auto"/>
              <w:ind w:right="189"/>
              <w:jc w:val="both"/>
              <w:rPr>
                <w:rFonts w:cs="Calibri"/>
                <w:color w:val="000000"/>
                <w:highlight w:val="white"/>
              </w:rPr>
            </w:pPr>
            <w:r>
              <w:rPr>
                <w:rFonts w:ascii="Times New Roman" w:eastAsia="Times New Roman" w:hAnsi="Times New Roman" w:cs="Times New Roman"/>
                <w:color w:val="000000"/>
                <w:highlight w:val="white"/>
              </w:rPr>
              <w:tab/>
            </w:r>
            <w:r>
              <w:rPr>
                <w:rFonts w:cs="Calibri"/>
                <w:color w:val="000000"/>
              </w:rPr>
              <w:t>A tabela com os requisitos abaixo demonstra detalhadamente o objeto do presente Estudo</w:t>
            </w:r>
            <w:r>
              <w:rPr>
                <w:rFonts w:cs="Calibri"/>
                <w:color w:val="000000"/>
              </w:rPr>
              <w:t xml:space="preserve"> Preliminar, bem como o número de itens/etapas a serem cumpridas, para auxiliar a empresa contratada a estimar seus valores, considerando as especificações e necessidades:</w:t>
            </w:r>
          </w:p>
          <w:tbl>
            <w:tblPr>
              <w:tblStyle w:val="Tabelacomgrade"/>
              <w:tblW w:w="9499" w:type="dxa"/>
              <w:tblLayout w:type="fixed"/>
              <w:tblLook w:val="04A0" w:firstRow="1" w:lastRow="0" w:firstColumn="1" w:lastColumn="0" w:noHBand="0" w:noVBand="1"/>
            </w:tblPr>
            <w:tblGrid>
              <w:gridCol w:w="797"/>
              <w:gridCol w:w="8702"/>
            </w:tblGrid>
            <w:tr w:rsidR="00654A32" w14:paraId="60B9E929" w14:textId="77777777">
              <w:tc>
                <w:tcPr>
                  <w:tcW w:w="9499" w:type="dxa"/>
                  <w:gridSpan w:val="2"/>
                  <w:shd w:val="clear" w:color="auto" w:fill="BFBFBF" w:themeFill="background1" w:themeFillShade="BF"/>
                </w:tcPr>
                <w:p w14:paraId="6275EAB4" w14:textId="77777777" w:rsidR="00654A32" w:rsidRDefault="00E25847">
                  <w:pPr>
                    <w:spacing w:after="113" w:line="360" w:lineRule="auto"/>
                    <w:ind w:right="189"/>
                    <w:jc w:val="center"/>
                    <w:rPr>
                      <w:rFonts w:cs="Calibri"/>
                      <w:b/>
                      <w:bCs/>
                      <w:color w:val="000000"/>
                    </w:rPr>
                  </w:pPr>
                  <w:r>
                    <w:rPr>
                      <w:rFonts w:cs="Calibri"/>
                      <w:b/>
                      <w:bCs/>
                      <w:color w:val="000000"/>
                    </w:rPr>
                    <w:t>LOTE 01 - MÓDULOS  DE SISTEMA OCTANORM</w:t>
                  </w:r>
                </w:p>
              </w:tc>
            </w:tr>
            <w:tr w:rsidR="00654A32" w14:paraId="0CD5E906" w14:textId="77777777">
              <w:tc>
                <w:tcPr>
                  <w:tcW w:w="797" w:type="dxa"/>
                  <w:shd w:val="clear" w:color="auto" w:fill="auto"/>
                </w:tcPr>
                <w:p w14:paraId="5732A7B4" w14:textId="77777777" w:rsidR="00654A32" w:rsidRDefault="00E25847">
                  <w:pPr>
                    <w:spacing w:line="360" w:lineRule="auto"/>
                    <w:jc w:val="center"/>
                    <w:rPr>
                      <w:rFonts w:cs="Calibri"/>
                    </w:rPr>
                  </w:pPr>
                  <w:r>
                    <w:rPr>
                      <w:rFonts w:cs="Calibri"/>
                    </w:rPr>
                    <w:t>i</w:t>
                  </w:r>
                  <w:r>
                    <w:rPr>
                      <w:rFonts w:cs="Calibri"/>
                    </w:rPr>
                    <w:t>tem 01</w:t>
                  </w:r>
                </w:p>
              </w:tc>
              <w:tc>
                <w:tcPr>
                  <w:tcW w:w="8702" w:type="dxa"/>
                  <w:shd w:val="clear" w:color="auto" w:fill="auto"/>
                </w:tcPr>
                <w:p w14:paraId="4D588E1D" w14:textId="77777777" w:rsidR="00654A32" w:rsidRDefault="00E25847">
                  <w:pPr>
                    <w:pStyle w:val="NormalWeb"/>
                    <w:spacing w:line="360" w:lineRule="auto"/>
                    <w:jc w:val="center"/>
                    <w:rPr>
                      <w:rFonts w:cs="Calibri"/>
                      <w:b/>
                      <w:bCs/>
                      <w:sz w:val="22"/>
                      <w:szCs w:val="22"/>
                    </w:rPr>
                  </w:pPr>
                  <w:r>
                    <w:rPr>
                      <w:rFonts w:cs="Calibri"/>
                      <w:b/>
                      <w:bCs/>
                      <w:sz w:val="22"/>
                      <w:szCs w:val="22"/>
                    </w:rPr>
                    <w:t xml:space="preserve"> MÓDULO DE CAMARIM ARTÍSTICO</w:t>
                  </w:r>
                </w:p>
                <w:p w14:paraId="5950D3B0" w14:textId="77777777" w:rsidR="00654A32" w:rsidRDefault="00E25847">
                  <w:pPr>
                    <w:pStyle w:val="NormalWeb"/>
                    <w:spacing w:line="360" w:lineRule="auto"/>
                    <w:jc w:val="both"/>
                    <w:rPr>
                      <w:rFonts w:cs="Calibri"/>
                      <w:sz w:val="22"/>
                      <w:szCs w:val="22"/>
                    </w:rPr>
                  </w:pPr>
                  <w:r>
                    <w:rPr>
                      <w:rFonts w:cs="Calibri"/>
                      <w:sz w:val="22"/>
                      <w:szCs w:val="22"/>
                    </w:rPr>
                    <w:t>A estrutura do</w:t>
                  </w:r>
                  <w:r>
                    <w:rPr>
                      <w:rFonts w:eastAsia="SimSun" w:cs="Calibri"/>
                      <w:sz w:val="22"/>
                      <w:szCs w:val="22"/>
                    </w:rPr>
                    <w:t xml:space="preserve"> módulo de camarim artístico deverá ser </w:t>
                  </w:r>
                  <w:proofErr w:type="gramStart"/>
                  <w:r>
                    <w:rPr>
                      <w:rFonts w:eastAsia="SimSun" w:cs="Calibri"/>
                      <w:sz w:val="22"/>
                      <w:szCs w:val="22"/>
                    </w:rPr>
                    <w:t>construído</w:t>
                  </w:r>
                  <w:proofErr w:type="gramEnd"/>
                  <w:r>
                    <w:rPr>
                      <w:rFonts w:eastAsia="SimSun" w:cs="Calibri"/>
                      <w:sz w:val="22"/>
                      <w:szCs w:val="22"/>
                    </w:rPr>
                    <w:t xml:space="preserve"> em estrutura do tipo </w:t>
                  </w:r>
                  <w:proofErr w:type="spellStart"/>
                  <w:r>
                    <w:rPr>
                      <w:rStyle w:val="nfase"/>
                      <w:rFonts w:eastAsia="SimSun" w:cs="Calibri"/>
                      <w:sz w:val="22"/>
                      <w:szCs w:val="22"/>
                    </w:rPr>
                    <w:t>Octanorm</w:t>
                  </w:r>
                  <w:proofErr w:type="spellEnd"/>
                  <w:r>
                    <w:rPr>
                      <w:rFonts w:eastAsia="SimSun" w:cs="Calibri"/>
                      <w:sz w:val="22"/>
                      <w:szCs w:val="22"/>
                    </w:rPr>
                    <w:t>, com dimensões de 4</w:t>
                  </w:r>
                  <w:r>
                    <w:rPr>
                      <w:rFonts w:cs="Calibri"/>
                      <w:sz w:val="22"/>
                      <w:szCs w:val="22"/>
                    </w:rPr>
                    <w:t>.</w:t>
                  </w:r>
                  <w:r>
                    <w:rPr>
                      <w:rFonts w:eastAsia="SimSun" w:cs="Calibri"/>
                      <w:sz w:val="22"/>
                      <w:szCs w:val="22"/>
                    </w:rPr>
                    <w:t>00m (largura) por 4</w:t>
                  </w:r>
                  <w:r>
                    <w:rPr>
                      <w:rFonts w:cs="Calibri"/>
                      <w:sz w:val="22"/>
                      <w:szCs w:val="22"/>
                    </w:rPr>
                    <w:t>.</w:t>
                  </w:r>
                  <w:r>
                    <w:rPr>
                      <w:rFonts w:eastAsia="SimSun" w:cs="Calibri"/>
                      <w:sz w:val="22"/>
                      <w:szCs w:val="22"/>
                    </w:rPr>
                    <w:t>00m (profundidade), devendo o piso ser elevado, nivelado, antiderrapante e resistente à carg</w:t>
                  </w:r>
                  <w:r>
                    <w:rPr>
                      <w:rFonts w:eastAsia="SimSun" w:cs="Calibri"/>
                      <w:sz w:val="22"/>
                      <w:szCs w:val="22"/>
                    </w:rPr>
                    <w:t>a de mobiliários e equipamentos, com altura mínima de 4 cm e máxima de 10 cm, recebendo acabamento em carpete na cor preta.</w:t>
                  </w:r>
                  <w:r>
                    <w:rPr>
                      <w:rFonts w:cs="Calibri"/>
                      <w:sz w:val="22"/>
                      <w:szCs w:val="22"/>
                    </w:rPr>
                    <w:t xml:space="preserve"> </w:t>
                  </w:r>
                  <w:r>
                    <w:rPr>
                      <w:rFonts w:cs="Calibri"/>
                      <w:sz w:val="22"/>
                      <w:szCs w:val="22"/>
                    </w:rPr>
                    <w:t xml:space="preserve">As laterais deverão ser totalmente fechadas com painéis do tipo </w:t>
                  </w:r>
                  <w:proofErr w:type="spellStart"/>
                  <w:r>
                    <w:rPr>
                      <w:rFonts w:cs="Calibri"/>
                      <w:sz w:val="22"/>
                      <w:szCs w:val="22"/>
                    </w:rPr>
                    <w:t>Octanorm</w:t>
                  </w:r>
                  <w:proofErr w:type="spellEnd"/>
                  <w:r>
                    <w:rPr>
                      <w:rFonts w:cs="Calibri"/>
                      <w:sz w:val="22"/>
                      <w:szCs w:val="22"/>
                    </w:rPr>
                    <w:t xml:space="preserve"> (estrutura metálica com fechamento em PS branco), garantind</w:t>
                  </w:r>
                  <w:r>
                    <w:rPr>
                      <w:rFonts w:cs="Calibri"/>
                      <w:sz w:val="22"/>
                      <w:szCs w:val="22"/>
                    </w:rPr>
                    <w:t>o privacidade e isolamento visual, e conter uma porta de acesso com fechadura e fornecimento de, no mínimo, duas chaves.</w:t>
                  </w:r>
                  <w:r>
                    <w:rPr>
                      <w:rFonts w:cs="Calibri"/>
                      <w:sz w:val="22"/>
                      <w:szCs w:val="22"/>
                    </w:rPr>
                    <w:t xml:space="preserve"> </w:t>
                  </w:r>
                  <w:r>
                    <w:rPr>
                      <w:rFonts w:cs="Calibri"/>
                      <w:sz w:val="22"/>
                      <w:szCs w:val="22"/>
                    </w:rPr>
                    <w:t xml:space="preserve">O teto interno deverá ser composto por estrutura de travessas tipo Z500, com fechamento superior em material tipo </w:t>
                  </w:r>
                  <w:proofErr w:type="spellStart"/>
                  <w:r>
                    <w:rPr>
                      <w:rFonts w:cs="Calibri"/>
                      <w:sz w:val="22"/>
                      <w:szCs w:val="22"/>
                    </w:rPr>
                    <w:t>Duraplac</w:t>
                  </w:r>
                  <w:proofErr w:type="spellEnd"/>
                  <w:r>
                    <w:rPr>
                      <w:rFonts w:cs="Calibri"/>
                      <w:sz w:val="22"/>
                      <w:szCs w:val="22"/>
                    </w:rPr>
                    <w:t xml:space="preserve"> </w:t>
                  </w:r>
                  <w:r>
                    <w:rPr>
                      <w:rFonts w:cs="Calibri"/>
                      <w:sz w:val="22"/>
                      <w:szCs w:val="22"/>
                    </w:rPr>
                    <w:t xml:space="preserve">sarrafeado na cor branca, devidamente fixado à estrutura </w:t>
                  </w:r>
                  <w:proofErr w:type="spellStart"/>
                  <w:r>
                    <w:rPr>
                      <w:rFonts w:cs="Calibri"/>
                      <w:sz w:val="22"/>
                      <w:szCs w:val="22"/>
                    </w:rPr>
                    <w:t>Octanorm</w:t>
                  </w:r>
                  <w:proofErr w:type="spellEnd"/>
                  <w:r>
                    <w:rPr>
                      <w:rFonts w:cs="Calibri"/>
                      <w:sz w:val="22"/>
                      <w:szCs w:val="22"/>
                    </w:rPr>
                    <w:t>, assegurando vedação visual, conforto térmico e acústico, resistência compatível à instalação de luminárias e acabamento estético adequado, em conformidade com os padrões de segurança e esta</w:t>
                  </w:r>
                  <w:r>
                    <w:rPr>
                      <w:rFonts w:cs="Calibri"/>
                      <w:sz w:val="22"/>
                      <w:szCs w:val="22"/>
                    </w:rPr>
                    <w:t>bilidade exigidos para ambientes de uso artístico e profissional.</w:t>
                  </w:r>
                  <w:r>
                    <w:rPr>
                      <w:rFonts w:cs="Calibri"/>
                      <w:sz w:val="22"/>
                      <w:szCs w:val="22"/>
                    </w:rPr>
                    <w:t xml:space="preserve"> </w:t>
                  </w:r>
                  <w:r>
                    <w:rPr>
                      <w:rFonts w:cs="Calibri"/>
                      <w:sz w:val="22"/>
                      <w:szCs w:val="22"/>
                    </w:rPr>
                    <w:t>A cobertura externa deverá ser composta por tenda piramidal com dimensões de 5</w:t>
                  </w:r>
                  <w:r>
                    <w:rPr>
                      <w:rFonts w:cs="Calibri"/>
                      <w:sz w:val="22"/>
                      <w:szCs w:val="22"/>
                    </w:rPr>
                    <w:t>.</w:t>
                  </w:r>
                  <w:r>
                    <w:rPr>
                      <w:rFonts w:cs="Calibri"/>
                      <w:sz w:val="22"/>
                      <w:szCs w:val="22"/>
                    </w:rPr>
                    <w:t>00 metros por 5</w:t>
                  </w:r>
                  <w:r>
                    <w:rPr>
                      <w:rFonts w:cs="Calibri"/>
                      <w:sz w:val="22"/>
                      <w:szCs w:val="22"/>
                    </w:rPr>
                    <w:t>.</w:t>
                  </w:r>
                  <w:r>
                    <w:rPr>
                      <w:rFonts w:cs="Calibri"/>
                      <w:sz w:val="22"/>
                      <w:szCs w:val="22"/>
                    </w:rPr>
                    <w:t>00 metros, confeccionada em lona de PVC branca com blackout, impermeável, autoextinguível, anti</w:t>
                  </w:r>
                  <w:r>
                    <w:rPr>
                      <w:rFonts w:cs="Calibri"/>
                      <w:sz w:val="22"/>
                      <w:szCs w:val="22"/>
                    </w:rPr>
                    <w:t>fúngica e aditivada com proteção contra raios UV e ação antioxidante. A lona deverá possuir certificação antichamas vigente, e o pé-direito mínimo da estrutura deverá ser de 2</w:t>
                  </w:r>
                  <w:r>
                    <w:rPr>
                      <w:rFonts w:cs="Calibri"/>
                      <w:sz w:val="22"/>
                      <w:szCs w:val="22"/>
                    </w:rPr>
                    <w:t>.</w:t>
                  </w:r>
                  <w:r>
                    <w:rPr>
                      <w:rFonts w:cs="Calibri"/>
                      <w:sz w:val="22"/>
                      <w:szCs w:val="22"/>
                    </w:rPr>
                    <w:t>50 metros nas laterais.</w:t>
                  </w:r>
                  <w:r>
                    <w:rPr>
                      <w:rFonts w:cs="Calibri"/>
                      <w:sz w:val="22"/>
                      <w:szCs w:val="22"/>
                    </w:rPr>
                    <w:t xml:space="preserve"> </w:t>
                  </w:r>
                  <w:r>
                    <w:rPr>
                      <w:rFonts w:cs="Calibri"/>
                      <w:sz w:val="22"/>
                      <w:szCs w:val="22"/>
                    </w:rPr>
                    <w:t xml:space="preserve">O módulo deverá ser completamente mobiliado, contendo: </w:t>
                  </w:r>
                  <w:r>
                    <w:rPr>
                      <w:rFonts w:cs="Calibri"/>
                      <w:sz w:val="22"/>
                      <w:szCs w:val="22"/>
                    </w:rPr>
                    <w:t>1</w:t>
                  </w:r>
                  <w:r>
                    <w:rPr>
                      <w:rFonts w:cs="Calibri"/>
                      <w:sz w:val="22"/>
                      <w:szCs w:val="22"/>
                    </w:rPr>
                    <w:t xml:space="preserve"> (</w:t>
                  </w:r>
                  <w:r>
                    <w:rPr>
                      <w:rFonts w:cs="Calibri"/>
                      <w:sz w:val="22"/>
                      <w:szCs w:val="22"/>
                    </w:rPr>
                    <w:t>um</w:t>
                  </w:r>
                  <w:r>
                    <w:rPr>
                      <w:rFonts w:cs="Calibri"/>
                      <w:sz w:val="22"/>
                      <w:szCs w:val="22"/>
                    </w:rPr>
                    <w:t>)</w:t>
                  </w:r>
                  <w:r>
                    <w:rPr>
                      <w:rFonts w:cs="Calibri"/>
                      <w:sz w:val="22"/>
                      <w:szCs w:val="22"/>
                    </w:rPr>
                    <w:t xml:space="preserve"> aparelho de ar-condicionado portátil ou split, com capacidade mínima de 1</w:t>
                  </w:r>
                  <w:r>
                    <w:rPr>
                      <w:rFonts w:cs="Calibri"/>
                      <w:sz w:val="22"/>
                      <w:szCs w:val="22"/>
                    </w:rPr>
                    <w:t>8</w:t>
                  </w:r>
                  <w:r>
                    <w:rPr>
                      <w:rFonts w:cs="Calibri"/>
                      <w:sz w:val="22"/>
                      <w:szCs w:val="22"/>
                    </w:rPr>
                    <w:t xml:space="preserve">.000 </w:t>
                  </w:r>
                  <w:proofErr w:type="spellStart"/>
                  <w:r>
                    <w:rPr>
                      <w:rFonts w:cs="Calibri"/>
                      <w:sz w:val="22"/>
                      <w:szCs w:val="22"/>
                    </w:rPr>
                    <w:t>BTUs</w:t>
                  </w:r>
                  <w:proofErr w:type="spellEnd"/>
                  <w:r>
                    <w:rPr>
                      <w:rFonts w:cs="Calibri"/>
                      <w:sz w:val="22"/>
                      <w:szCs w:val="22"/>
                    </w:rPr>
                    <w:t>, compatível com as condições técnicas do local;</w:t>
                  </w:r>
                  <w:r>
                    <w:rPr>
                      <w:rFonts w:cs="Calibri"/>
                      <w:sz w:val="22"/>
                      <w:szCs w:val="22"/>
                    </w:rPr>
                    <w:t xml:space="preserve"> 1</w:t>
                  </w:r>
                  <w:r>
                    <w:rPr>
                      <w:rFonts w:cs="Calibri"/>
                      <w:sz w:val="22"/>
                      <w:szCs w:val="22"/>
                    </w:rPr>
                    <w:t xml:space="preserve"> </w:t>
                  </w:r>
                  <w:r>
                    <w:rPr>
                      <w:rFonts w:cs="Calibri"/>
                      <w:sz w:val="22"/>
                      <w:szCs w:val="22"/>
                    </w:rPr>
                    <w:t>(</w:t>
                  </w:r>
                  <w:r>
                    <w:rPr>
                      <w:rFonts w:cs="Calibri"/>
                      <w:sz w:val="22"/>
                      <w:szCs w:val="22"/>
                    </w:rPr>
                    <w:t>uma</w:t>
                  </w:r>
                  <w:r>
                    <w:rPr>
                      <w:rFonts w:cs="Calibri"/>
                      <w:sz w:val="22"/>
                      <w:szCs w:val="22"/>
                    </w:rPr>
                    <w:t>)</w:t>
                  </w:r>
                  <w:r>
                    <w:rPr>
                      <w:rFonts w:cs="Calibri"/>
                      <w:sz w:val="22"/>
                      <w:szCs w:val="22"/>
                    </w:rPr>
                    <w:t xml:space="preserve"> mesa de madeira de centro; </w:t>
                  </w:r>
                  <w:r>
                    <w:rPr>
                      <w:rFonts w:cs="Calibri"/>
                      <w:sz w:val="22"/>
                      <w:szCs w:val="22"/>
                    </w:rPr>
                    <w:t>2 (</w:t>
                  </w:r>
                  <w:r>
                    <w:rPr>
                      <w:rFonts w:cs="Calibri"/>
                      <w:sz w:val="22"/>
                      <w:szCs w:val="22"/>
                    </w:rPr>
                    <w:t>dois</w:t>
                  </w:r>
                  <w:r>
                    <w:rPr>
                      <w:rFonts w:cs="Calibri"/>
                      <w:sz w:val="22"/>
                      <w:szCs w:val="22"/>
                    </w:rPr>
                    <w:t>)</w:t>
                  </w:r>
                  <w:r>
                    <w:rPr>
                      <w:rFonts w:cs="Calibri"/>
                      <w:sz w:val="22"/>
                      <w:szCs w:val="22"/>
                    </w:rPr>
                    <w:t xml:space="preserve"> jogos de mesa de madeira com </w:t>
                  </w:r>
                  <w:r>
                    <w:rPr>
                      <w:rFonts w:cs="Calibri"/>
                      <w:sz w:val="22"/>
                      <w:szCs w:val="22"/>
                    </w:rPr>
                    <w:t>4 (</w:t>
                  </w:r>
                  <w:r>
                    <w:rPr>
                      <w:rFonts w:cs="Calibri"/>
                      <w:sz w:val="22"/>
                      <w:szCs w:val="22"/>
                    </w:rPr>
                    <w:t>quatro</w:t>
                  </w:r>
                  <w:r>
                    <w:rPr>
                      <w:rFonts w:cs="Calibri"/>
                      <w:sz w:val="22"/>
                      <w:szCs w:val="22"/>
                    </w:rPr>
                    <w:t>)</w:t>
                  </w:r>
                  <w:r>
                    <w:rPr>
                      <w:rFonts w:cs="Calibri"/>
                      <w:sz w:val="22"/>
                      <w:szCs w:val="22"/>
                    </w:rPr>
                    <w:t xml:space="preserve"> cadeiras cada; </w:t>
                  </w:r>
                  <w:r>
                    <w:rPr>
                      <w:rFonts w:cs="Calibri"/>
                      <w:sz w:val="22"/>
                      <w:szCs w:val="22"/>
                    </w:rPr>
                    <w:t xml:space="preserve">1 </w:t>
                  </w:r>
                  <w:r>
                    <w:rPr>
                      <w:rFonts w:cs="Calibri"/>
                      <w:sz w:val="22"/>
                      <w:szCs w:val="22"/>
                    </w:rPr>
                    <w:lastRenderedPageBreak/>
                    <w:t>(</w:t>
                  </w:r>
                  <w:r>
                    <w:rPr>
                      <w:rFonts w:cs="Calibri"/>
                      <w:sz w:val="22"/>
                      <w:szCs w:val="22"/>
                    </w:rPr>
                    <w:t>um</w:t>
                  </w:r>
                  <w:r>
                    <w:rPr>
                      <w:rFonts w:cs="Calibri"/>
                      <w:sz w:val="22"/>
                      <w:szCs w:val="22"/>
                    </w:rPr>
                    <w:t>)</w:t>
                  </w:r>
                  <w:r>
                    <w:rPr>
                      <w:rFonts w:cs="Calibri"/>
                      <w:sz w:val="22"/>
                      <w:szCs w:val="22"/>
                    </w:rPr>
                    <w:t xml:space="preserve"> sofá de </w:t>
                  </w:r>
                  <w:r>
                    <w:rPr>
                      <w:rFonts w:cs="Calibri"/>
                      <w:sz w:val="22"/>
                      <w:szCs w:val="22"/>
                    </w:rPr>
                    <w:t>3 (</w:t>
                  </w:r>
                  <w:r>
                    <w:rPr>
                      <w:rFonts w:cs="Calibri"/>
                      <w:sz w:val="22"/>
                      <w:szCs w:val="22"/>
                    </w:rPr>
                    <w:t>t</w:t>
                  </w:r>
                  <w:r>
                    <w:rPr>
                      <w:rFonts w:cs="Calibri"/>
                      <w:sz w:val="22"/>
                      <w:szCs w:val="22"/>
                    </w:rPr>
                    <w:t>rês</w:t>
                  </w:r>
                  <w:r>
                    <w:rPr>
                      <w:rFonts w:cs="Calibri"/>
                      <w:sz w:val="22"/>
                      <w:szCs w:val="22"/>
                    </w:rPr>
                    <w:t>)</w:t>
                  </w:r>
                  <w:r>
                    <w:rPr>
                      <w:rFonts w:cs="Calibri"/>
                      <w:sz w:val="22"/>
                      <w:szCs w:val="22"/>
                    </w:rPr>
                    <w:t xml:space="preserve"> lugares; </w:t>
                  </w:r>
                  <w:r>
                    <w:rPr>
                      <w:rFonts w:cs="Calibri"/>
                      <w:sz w:val="22"/>
                      <w:szCs w:val="22"/>
                    </w:rPr>
                    <w:t>1 (</w:t>
                  </w:r>
                  <w:r>
                    <w:rPr>
                      <w:rFonts w:cs="Calibri"/>
                      <w:sz w:val="22"/>
                      <w:szCs w:val="22"/>
                    </w:rPr>
                    <w:t>uma</w:t>
                  </w:r>
                  <w:r>
                    <w:rPr>
                      <w:rFonts w:cs="Calibri"/>
                      <w:sz w:val="22"/>
                      <w:szCs w:val="22"/>
                    </w:rPr>
                    <w:t>)</w:t>
                  </w:r>
                  <w:r>
                    <w:rPr>
                      <w:rFonts w:cs="Calibri"/>
                      <w:sz w:val="22"/>
                      <w:szCs w:val="22"/>
                    </w:rPr>
                    <w:t xml:space="preserve"> arara metálica para figurinos com </w:t>
                  </w:r>
                  <w:r>
                    <w:rPr>
                      <w:rFonts w:cs="Calibri"/>
                      <w:sz w:val="22"/>
                      <w:szCs w:val="22"/>
                    </w:rPr>
                    <w:t>10 (</w:t>
                  </w:r>
                  <w:r>
                    <w:rPr>
                      <w:rFonts w:cs="Calibri"/>
                      <w:sz w:val="22"/>
                      <w:szCs w:val="22"/>
                    </w:rPr>
                    <w:t>dez</w:t>
                  </w:r>
                  <w:r>
                    <w:rPr>
                      <w:rFonts w:cs="Calibri"/>
                      <w:sz w:val="22"/>
                      <w:szCs w:val="22"/>
                    </w:rPr>
                    <w:t>)</w:t>
                  </w:r>
                  <w:r>
                    <w:rPr>
                      <w:rFonts w:cs="Calibri"/>
                      <w:sz w:val="22"/>
                      <w:szCs w:val="22"/>
                    </w:rPr>
                    <w:t xml:space="preserve"> cabides; </w:t>
                  </w:r>
                  <w:r>
                    <w:rPr>
                      <w:rFonts w:cs="Calibri"/>
                      <w:sz w:val="22"/>
                      <w:szCs w:val="22"/>
                    </w:rPr>
                    <w:t>1 (</w:t>
                  </w:r>
                  <w:r>
                    <w:rPr>
                      <w:rFonts w:cs="Calibri"/>
                      <w:sz w:val="22"/>
                      <w:szCs w:val="22"/>
                    </w:rPr>
                    <w:t>um</w:t>
                  </w:r>
                  <w:r>
                    <w:rPr>
                      <w:rFonts w:cs="Calibri"/>
                      <w:sz w:val="22"/>
                      <w:szCs w:val="22"/>
                    </w:rPr>
                    <w:t>)</w:t>
                  </w:r>
                  <w:r>
                    <w:rPr>
                      <w:rFonts w:cs="Calibri"/>
                      <w:sz w:val="22"/>
                      <w:szCs w:val="22"/>
                    </w:rPr>
                    <w:t xml:space="preserve"> espelho de corpo inteiro; </w:t>
                  </w:r>
                  <w:r>
                    <w:rPr>
                      <w:rFonts w:cs="Calibri"/>
                      <w:sz w:val="22"/>
                      <w:szCs w:val="22"/>
                    </w:rPr>
                    <w:t>1 (</w:t>
                  </w:r>
                  <w:r>
                    <w:rPr>
                      <w:rFonts w:cs="Calibri"/>
                      <w:sz w:val="22"/>
                      <w:szCs w:val="22"/>
                    </w:rPr>
                    <w:t>uma</w:t>
                  </w:r>
                  <w:r>
                    <w:rPr>
                      <w:rFonts w:cs="Calibri"/>
                      <w:sz w:val="22"/>
                      <w:szCs w:val="22"/>
                    </w:rPr>
                    <w:t>)</w:t>
                  </w:r>
                  <w:r>
                    <w:rPr>
                      <w:rFonts w:cs="Calibri"/>
                      <w:sz w:val="22"/>
                      <w:szCs w:val="22"/>
                    </w:rPr>
                    <w:t xml:space="preserve"> geladeira ou frigobar</w:t>
                  </w:r>
                  <w:r>
                    <w:rPr>
                      <w:rFonts w:cs="Calibri"/>
                      <w:sz w:val="22"/>
                      <w:szCs w:val="22"/>
                    </w:rPr>
                    <w:t>, 1 (um) micro-ondas e 1 (uma) lixeira grande</w:t>
                  </w:r>
                  <w:r>
                    <w:rPr>
                      <w:rFonts w:cs="Calibri"/>
                      <w:sz w:val="22"/>
                      <w:szCs w:val="22"/>
                    </w:rPr>
                    <w:t xml:space="preserve">. </w:t>
                  </w:r>
                  <w:r>
                    <w:rPr>
                      <w:rFonts w:eastAsia="SimSun" w:cs="Calibri"/>
                      <w:sz w:val="22"/>
                      <w:szCs w:val="22"/>
                    </w:rPr>
                    <w:t>Todos os móveis e equipamentos deverão ser entregues em condições adequad</w:t>
                  </w:r>
                  <w:r>
                    <w:rPr>
                      <w:rFonts w:eastAsia="SimSun" w:cs="Calibri"/>
                      <w:sz w:val="22"/>
                      <w:szCs w:val="22"/>
                    </w:rPr>
                    <w:t>as de uso, conservação, limpeza e funcionamento.</w:t>
                  </w:r>
                  <w:r>
                    <w:rPr>
                      <w:rFonts w:cs="Calibri"/>
                      <w:sz w:val="22"/>
                      <w:szCs w:val="22"/>
                    </w:rPr>
                    <w:t xml:space="preserve"> </w:t>
                  </w:r>
                  <w:r>
                    <w:rPr>
                      <w:rFonts w:cs="Calibri"/>
                      <w:sz w:val="22"/>
                      <w:szCs w:val="22"/>
                    </w:rPr>
                    <w:t>A infraestrutura elétrica deverá contemplar a instalação de</w:t>
                  </w:r>
                  <w:r>
                    <w:rPr>
                      <w:rFonts w:cs="Calibri"/>
                      <w:sz w:val="22"/>
                      <w:szCs w:val="22"/>
                    </w:rPr>
                    <w:t xml:space="preserve"> 1</w:t>
                  </w:r>
                  <w:r>
                    <w:rPr>
                      <w:rFonts w:cs="Calibri"/>
                      <w:sz w:val="22"/>
                      <w:szCs w:val="22"/>
                    </w:rPr>
                    <w:t xml:space="preserve"> </w:t>
                  </w:r>
                  <w:r>
                    <w:rPr>
                      <w:rFonts w:cs="Calibri"/>
                      <w:sz w:val="22"/>
                      <w:szCs w:val="22"/>
                    </w:rPr>
                    <w:t>(</w:t>
                  </w:r>
                  <w:r>
                    <w:rPr>
                      <w:rFonts w:cs="Calibri"/>
                      <w:sz w:val="22"/>
                      <w:szCs w:val="22"/>
                    </w:rPr>
                    <w:t>uma</w:t>
                  </w:r>
                  <w:r>
                    <w:rPr>
                      <w:rFonts w:cs="Calibri"/>
                      <w:sz w:val="22"/>
                      <w:szCs w:val="22"/>
                    </w:rPr>
                    <w:t>)</w:t>
                  </w:r>
                  <w:r>
                    <w:rPr>
                      <w:rFonts w:cs="Calibri"/>
                      <w:sz w:val="22"/>
                      <w:szCs w:val="22"/>
                    </w:rPr>
                    <w:t xml:space="preserve"> luminária com lâmpada LED branca de, no mínimo, 12W, fixada no teto, além de</w:t>
                  </w:r>
                  <w:r>
                    <w:rPr>
                      <w:rFonts w:cs="Calibri"/>
                      <w:sz w:val="22"/>
                      <w:szCs w:val="22"/>
                    </w:rPr>
                    <w:t xml:space="preserve"> 3</w:t>
                  </w:r>
                  <w:r>
                    <w:rPr>
                      <w:rFonts w:cs="Calibri"/>
                      <w:sz w:val="22"/>
                      <w:szCs w:val="22"/>
                    </w:rPr>
                    <w:t xml:space="preserve"> </w:t>
                  </w:r>
                  <w:r>
                    <w:rPr>
                      <w:rFonts w:cs="Calibri"/>
                      <w:sz w:val="22"/>
                      <w:szCs w:val="22"/>
                    </w:rPr>
                    <w:t>(</w:t>
                  </w:r>
                  <w:r>
                    <w:rPr>
                      <w:rFonts w:cs="Calibri"/>
                      <w:sz w:val="22"/>
                      <w:szCs w:val="22"/>
                    </w:rPr>
                    <w:t>três</w:t>
                  </w:r>
                  <w:r>
                    <w:rPr>
                      <w:rFonts w:cs="Calibri"/>
                      <w:sz w:val="22"/>
                      <w:szCs w:val="22"/>
                    </w:rPr>
                    <w:t>)</w:t>
                  </w:r>
                  <w:r>
                    <w:rPr>
                      <w:rFonts w:cs="Calibri"/>
                      <w:sz w:val="22"/>
                      <w:szCs w:val="22"/>
                    </w:rPr>
                    <w:t xml:space="preserve"> tomadas padrão brasileiro (três pinos), com voltagem </w:t>
                  </w:r>
                  <w:r>
                    <w:rPr>
                      <w:rFonts w:cs="Calibri"/>
                      <w:sz w:val="22"/>
                      <w:szCs w:val="22"/>
                    </w:rPr>
                    <w:t>de 220V, e um disjuntor de proteção DIN de 16A.</w:t>
                  </w:r>
                  <w:r>
                    <w:rPr>
                      <w:rFonts w:cs="Calibri"/>
                      <w:sz w:val="22"/>
                      <w:szCs w:val="22"/>
                    </w:rPr>
                    <w:t xml:space="preserve"> </w:t>
                  </w:r>
                  <w:r>
                    <w:rPr>
                      <w:rFonts w:cs="Calibri"/>
                      <w:sz w:val="22"/>
                      <w:szCs w:val="22"/>
                    </w:rPr>
                    <w:t xml:space="preserve">A contratada deverá fornecer e instalar 30 metros de cabo PP, com seção de 4 mm², para a ligação ao ponto de energia disponibilizado pela Administração Pública. Todo o cabeamento interno deverá ser executado </w:t>
                  </w:r>
                  <w:r>
                    <w:rPr>
                      <w:rFonts w:cs="Calibri"/>
                      <w:sz w:val="22"/>
                      <w:szCs w:val="22"/>
                    </w:rPr>
                    <w:t>com cabo PP, instalado de forma segura, limpa e organizada, utilizando materiais apropriados, como canaletas, braçadeiras e fitas isolantes, sendo vedado o uso de fios expostos ou soltos.</w:t>
                  </w:r>
                  <w:r>
                    <w:rPr>
                      <w:rFonts w:cs="Calibri"/>
                      <w:sz w:val="22"/>
                      <w:szCs w:val="22"/>
                    </w:rPr>
                    <w:t xml:space="preserve"> </w:t>
                  </w:r>
                  <w:r>
                    <w:rPr>
                      <w:rFonts w:eastAsia="SimSun" w:cs="Calibri"/>
                      <w:sz w:val="22"/>
                      <w:szCs w:val="22"/>
                    </w:rPr>
                    <w:t>A contratada será responsável por toda a infraestrutura elétrica int</w:t>
                  </w:r>
                  <w:r>
                    <w:rPr>
                      <w:rFonts w:eastAsia="SimSun" w:cs="Calibri"/>
                      <w:sz w:val="22"/>
                      <w:szCs w:val="22"/>
                    </w:rPr>
                    <w:t>erna do módulo, incluindo a instalação de luminárias, tomadas e demais componentes indispensáveis ao pleno funcionamento do sistema. Deverá, ainda, realizar todos os testes necessários para assegurar a operação segura e eficiente da instalação, com o corre</w:t>
                  </w:r>
                  <w:r>
                    <w:rPr>
                      <w:rFonts w:eastAsia="SimSun" w:cs="Calibri"/>
                      <w:sz w:val="22"/>
                      <w:szCs w:val="22"/>
                    </w:rPr>
                    <w:t>to dimensionamento da carga elétrica. Todos os materiais exigidos para a execução dos serviços — tais como conectores, plugs (machos e fêmeas), canaletas, adaptadores, disjuntores, entre outros — deverão ser fornecidos pela contratada, sem custos adicionai</w:t>
                  </w:r>
                  <w:r>
                    <w:rPr>
                      <w:rFonts w:eastAsia="SimSun" w:cs="Calibri"/>
                      <w:sz w:val="22"/>
                      <w:szCs w:val="22"/>
                    </w:rPr>
                    <w:t xml:space="preserve">s ao contratante. Todos os pontos de conexão elétrica deverão estar devidamente ligados ao ponto de fornecimento disponibilizado pela </w:t>
                  </w:r>
                  <w:proofErr w:type="spellStart"/>
                  <w:r>
                    <w:rPr>
                      <w:rFonts w:eastAsia="SimSun" w:cs="Calibri"/>
                      <w:sz w:val="22"/>
                      <w:szCs w:val="22"/>
                    </w:rPr>
                    <w:t>Prefeitura.</w:t>
                  </w:r>
                  <w:r>
                    <w:rPr>
                      <w:rFonts w:cs="Calibri"/>
                      <w:sz w:val="22"/>
                      <w:szCs w:val="22"/>
                    </w:rPr>
                    <w:t>O</w:t>
                  </w:r>
                  <w:proofErr w:type="spellEnd"/>
                  <w:r>
                    <w:rPr>
                      <w:rFonts w:cs="Calibri"/>
                      <w:sz w:val="22"/>
                      <w:szCs w:val="22"/>
                    </w:rPr>
                    <w:t xml:space="preserve"> módulo deverá contar com sistema de aterramento independente, em conformidade com os parâmetros da norma técn</w:t>
                  </w:r>
                  <w:r>
                    <w:rPr>
                      <w:rFonts w:cs="Calibri"/>
                      <w:sz w:val="22"/>
                      <w:szCs w:val="22"/>
                    </w:rPr>
                    <w:t>ica NBR 5410, utilizando haste de seção circular revestida em cobre por eletrodeposição, com diâmetro mínimo de 15 mm (3/4") e comprimento mínimo de 2</w:t>
                  </w:r>
                  <w:r>
                    <w:rPr>
                      <w:rFonts w:cs="Calibri"/>
                      <w:sz w:val="22"/>
                      <w:szCs w:val="22"/>
                    </w:rPr>
                    <w:t>.</w:t>
                  </w:r>
                  <w:r>
                    <w:rPr>
                      <w:rFonts w:cs="Calibri"/>
                      <w:sz w:val="22"/>
                      <w:szCs w:val="22"/>
                    </w:rPr>
                    <w:t>00 metros, conectada à estrutura por meio de condutores na cor verde ou verde com listras amarelas, com s</w:t>
                  </w:r>
                  <w:r>
                    <w:rPr>
                      <w:rFonts w:cs="Calibri"/>
                      <w:sz w:val="22"/>
                      <w:szCs w:val="22"/>
                    </w:rPr>
                    <w:t>eção mínima de 10 mm² e conector de aterramento específico.</w:t>
                  </w:r>
                </w:p>
              </w:tc>
            </w:tr>
            <w:tr w:rsidR="00654A32" w14:paraId="25DD6CC1" w14:textId="77777777">
              <w:tc>
                <w:tcPr>
                  <w:tcW w:w="797" w:type="dxa"/>
                  <w:shd w:val="clear" w:color="auto" w:fill="auto"/>
                </w:tcPr>
                <w:p w14:paraId="055935BE" w14:textId="77777777" w:rsidR="00654A32" w:rsidRDefault="00E25847">
                  <w:pPr>
                    <w:spacing w:line="360" w:lineRule="auto"/>
                    <w:jc w:val="center"/>
                    <w:rPr>
                      <w:rFonts w:cs="Calibri"/>
                    </w:rPr>
                  </w:pPr>
                  <w:r>
                    <w:rPr>
                      <w:rFonts w:cs="Calibri"/>
                    </w:rPr>
                    <w:lastRenderedPageBreak/>
                    <w:t>i</w:t>
                  </w:r>
                  <w:r>
                    <w:rPr>
                      <w:rFonts w:cs="Calibri"/>
                    </w:rPr>
                    <w:t>tem 02</w:t>
                  </w:r>
                </w:p>
              </w:tc>
              <w:tc>
                <w:tcPr>
                  <w:tcW w:w="8702" w:type="dxa"/>
                  <w:shd w:val="clear" w:color="auto" w:fill="auto"/>
                </w:tcPr>
                <w:p w14:paraId="4A6F7418" w14:textId="77777777" w:rsidR="00654A32" w:rsidRDefault="00E25847">
                  <w:pPr>
                    <w:pStyle w:val="TableParagraph"/>
                    <w:tabs>
                      <w:tab w:val="left" w:pos="722"/>
                    </w:tabs>
                    <w:spacing w:line="360" w:lineRule="auto"/>
                    <w:ind w:left="0" w:right="88"/>
                    <w:jc w:val="both"/>
                    <w:rPr>
                      <w:b/>
                      <w:bCs/>
                      <w:lang w:val="pt-BR"/>
                    </w:rPr>
                  </w:pPr>
                  <w:r>
                    <w:rPr>
                      <w:b/>
                      <w:bCs/>
                      <w:lang w:val="pt-BR"/>
                    </w:rPr>
                    <w:t>MÓDULO CAMARIM DE STAFF PARA APOIO TÉCNICO-OPERACIONAL</w:t>
                  </w:r>
                </w:p>
                <w:p w14:paraId="30C58DCB" w14:textId="77777777" w:rsidR="00654A32" w:rsidRDefault="00E25847">
                  <w:pPr>
                    <w:pStyle w:val="TableParagraph"/>
                    <w:tabs>
                      <w:tab w:val="left" w:pos="722"/>
                    </w:tabs>
                    <w:spacing w:line="360" w:lineRule="auto"/>
                    <w:ind w:left="0" w:right="88"/>
                    <w:jc w:val="both"/>
                    <w:rPr>
                      <w:lang w:val="pt-BR"/>
                    </w:rPr>
                  </w:pPr>
                  <w:r>
                    <w:rPr>
                      <w:lang w:val="pt-BR"/>
                    </w:rPr>
                    <w:t xml:space="preserve">A estrutura do módulo destinado à equipe técnica-operacional deverá ser </w:t>
                  </w:r>
                  <w:proofErr w:type="gramStart"/>
                  <w:r>
                    <w:rPr>
                      <w:lang w:val="pt-BR"/>
                    </w:rPr>
                    <w:t>construído</w:t>
                  </w:r>
                  <w:proofErr w:type="gramEnd"/>
                  <w:r>
                    <w:rPr>
                      <w:lang w:val="pt-BR"/>
                    </w:rPr>
                    <w:t xml:space="preserve"> em estrutura do tipo </w:t>
                  </w:r>
                  <w:proofErr w:type="spellStart"/>
                  <w:r>
                    <w:rPr>
                      <w:lang w:val="pt-BR"/>
                    </w:rPr>
                    <w:t>Octanorm</w:t>
                  </w:r>
                  <w:proofErr w:type="spellEnd"/>
                  <w:r>
                    <w:rPr>
                      <w:lang w:val="pt-BR"/>
                    </w:rPr>
                    <w:t xml:space="preserve">, com </w:t>
                  </w:r>
                  <w:r>
                    <w:rPr>
                      <w:lang w:val="pt-BR"/>
                    </w:rPr>
                    <w:t xml:space="preserve">dimensões de 6.00m (largura) por 6.00m (profundidade),  proporcionando espaço adequado para área de trabalho da equipe, além da acomodação de mobiliário, equipamentos e materiais diversos. O piso deverá ser elevado, nivelado, antiderrapante e resistente à </w:t>
                  </w:r>
                  <w:r>
                    <w:rPr>
                      <w:lang w:val="pt-BR"/>
                    </w:rPr>
                    <w:t xml:space="preserve">carga de mobiliários e equipamentos, com altura mínima de 4 cm e máxima de 10 cm, recebendo acabamento em carpete na cor preta. A estrutura deverá ser fechada em todas as laterais com painéis do tipo </w:t>
                  </w:r>
                  <w:proofErr w:type="spellStart"/>
                  <w:r>
                    <w:rPr>
                      <w:lang w:val="pt-BR"/>
                    </w:rPr>
                    <w:t>octanorm</w:t>
                  </w:r>
                  <w:proofErr w:type="spellEnd"/>
                  <w:r>
                    <w:rPr>
                      <w:lang w:val="pt-BR"/>
                    </w:rPr>
                    <w:t>, devendo dispor de porta de acesso com fechadur</w:t>
                  </w:r>
                  <w:r>
                    <w:rPr>
                      <w:lang w:val="pt-BR"/>
                    </w:rPr>
                    <w:t xml:space="preserve">a funcional e o fornecimento de, no mínimo, 02 (duas) chaves. A cobertura externa deverá ser realizada por meio de tenda piramidal de 7.00m x 7.00m, confeccionada em </w:t>
                  </w:r>
                  <w:r>
                    <w:rPr>
                      <w:lang w:val="pt-BR"/>
                    </w:rPr>
                    <w:lastRenderedPageBreak/>
                    <w:t>lona branca de PVC com blackout, material autoextinguível, antifúngico, aditivado com prot</w:t>
                  </w:r>
                  <w:r>
                    <w:rPr>
                      <w:lang w:val="pt-BR"/>
                    </w:rPr>
                    <w:t xml:space="preserve">eção </w:t>
                  </w:r>
                  <w:proofErr w:type="spellStart"/>
                  <w:r>
                    <w:rPr>
                      <w:lang w:val="pt-BR"/>
                    </w:rPr>
                    <w:t>anti-UV</w:t>
                  </w:r>
                  <w:proofErr w:type="spellEnd"/>
                  <w:r>
                    <w:rPr>
                      <w:lang w:val="pt-BR"/>
                    </w:rPr>
                    <w:t xml:space="preserve"> e antioxidante, e com certificação antichamas, devendo possuir pé-direito mínimo de 2.50m nas laterais. Internamente, o módulo deverá dispor de teto com estrutura composta por travessas tipo Z-500 e fechamento superior com material tipo </w:t>
                  </w:r>
                  <w:proofErr w:type="spellStart"/>
                  <w:r>
                    <w:rPr>
                      <w:lang w:val="pt-BR"/>
                    </w:rPr>
                    <w:t>Durapl</w:t>
                  </w:r>
                  <w:r>
                    <w:rPr>
                      <w:lang w:val="pt-BR"/>
                    </w:rPr>
                    <w:t>ac</w:t>
                  </w:r>
                  <w:proofErr w:type="spellEnd"/>
                  <w:r>
                    <w:rPr>
                      <w:lang w:val="pt-BR"/>
                    </w:rPr>
                    <w:t xml:space="preserve"> sarrafeado na cor branca, proporcionando acabamento visual adequado, conforto térmico e isolamento de luz e ruídos externos. O forro deverá estar devidamente fixado à estrutura, de forma estável e segura, permitindo também a instalação de luminárias sem</w:t>
                  </w:r>
                  <w:r>
                    <w:rPr>
                      <w:lang w:val="pt-BR"/>
                    </w:rPr>
                    <w:t xml:space="preserve"> comprometer sua integridade. O módulo deverá estar equipado com os seguintes itens de mobiliário e infraestrutura: 1 (um) aparelho de ar-condicionado compatível com a metragem do espaço (mínimo de 18.000 </w:t>
                  </w:r>
                  <w:proofErr w:type="spellStart"/>
                  <w:r>
                    <w:rPr>
                      <w:lang w:val="pt-BR"/>
                    </w:rPr>
                    <w:t>BTUs</w:t>
                  </w:r>
                  <w:proofErr w:type="spellEnd"/>
                  <w:r>
                    <w:rPr>
                      <w:lang w:val="pt-BR"/>
                    </w:rPr>
                    <w:t>, tipo split), 2 (duas) mesas de trabalho, 8 (o</w:t>
                  </w:r>
                  <w:r>
                    <w:rPr>
                      <w:lang w:val="pt-BR"/>
                    </w:rPr>
                    <w:t xml:space="preserve">ito) cadeiras, 1 (um) sofá de três lugares, 1 (uma) geladeira de porte médio, 1 (um) micro-ondas e 1 (uma) lixeira grande. Deverá ainda ser instalada uma divisória interna com a finalidade de criar um recuo funcional destinado ao apoio técnico-operacional </w:t>
                  </w:r>
                  <w:r>
                    <w:rPr>
                      <w:lang w:val="pt-BR"/>
                    </w:rPr>
                    <w:t>e/ou ao armazenamento temporário de equipamentos, materiais e demais itens de produção utilizados durante o evento. A localização e as dimensões exatas da área de recuo deverão ser previamente acordadas com a Secretaria requisitante, considerando as caract</w:t>
                  </w:r>
                  <w:r>
                    <w:rPr>
                      <w:lang w:val="pt-BR"/>
                    </w:rPr>
                    <w:t xml:space="preserve">erísticas operacionais de cada evento. O espaço deverá contar com bancada dotada de pia e torneira, montada em estrutura adequada para uso contínuo. A instalação hidráulica e de esgoto externa, bem como a interligação com a rede provisória, ficará a cargo </w:t>
                  </w:r>
                  <w:r>
                    <w:rPr>
                      <w:lang w:val="pt-BR"/>
                    </w:rPr>
                    <w:t>da concessionária contratada pela Prefeitura. À empresa responsável pelo fornecimento do módulo caberá instalar a infraestrutura interna completa, incluindo a bancada com os pontos de entrada e saída de água e esgoto, deixados prontos para conexão. A posiç</w:t>
                  </w:r>
                  <w:r>
                    <w:rPr>
                      <w:lang w:val="pt-BR"/>
                    </w:rPr>
                    <w:t>ão e a altura da bancada deverão ser definidas em comum acordo com a secretaria requisitante. A infraestrutura elétrica interna deverá incluir, no mínimo, 1 (uma) luminária com lâmpada LED branca de no mínimo 12W, instalada no teto, 4 (quatro) tomadas de 2</w:t>
                  </w:r>
                  <w:r>
                    <w:rPr>
                      <w:lang w:val="pt-BR"/>
                    </w:rPr>
                    <w:t>20V, um disjuntor de proteção DIN de 16A e 30.00m de cabo PP de 4mm² para ligação à rede de energia. Todos os pontos deverão estar devidamente conectados ao ponto de entrega de energia disponibilizado pela Prefeitura, com cabeamento executado exclusivament</w:t>
                  </w:r>
                  <w:r>
                    <w:rPr>
                      <w:lang w:val="pt-BR"/>
                    </w:rPr>
                    <w:t>e em cabo PP. Todo o sistema deverá ser entregue testado, funcional e com o correto dimensionamento da carga elétrica. É vedada a presença de fios ou extensões soltas. A empresa contratada deverá fornecer e instalar todos os materiais necessários para a mo</w:t>
                  </w:r>
                  <w:r>
                    <w:rPr>
                      <w:lang w:val="pt-BR"/>
                    </w:rPr>
                    <w:t>ntagem da infraestrutura elétrica, como conectores, canaletas, fixadores, plugs, disjuntores, braçadeiras, fita isolante, adaptadores e quaisquer outros insumos requeridos para o pleno funcionamento do sistema, sem ônus adicional à contratante. O módulo de</w:t>
                  </w:r>
                  <w:r>
                    <w:rPr>
                      <w:lang w:val="pt-BR"/>
                    </w:rPr>
                    <w:t xml:space="preserve">verá estar devidamente aterrado, conforme as normas da NBR 5410, com o uso de haste de seção circular revestida em cobre por eletrodeposição, com diâmetro mínimo de 15mm (3/4”) e comprimento mínimo de 2.00m. O aterramento deverá estar </w:t>
                  </w:r>
                  <w:r>
                    <w:rPr>
                      <w:lang w:val="pt-BR"/>
                    </w:rPr>
                    <w:lastRenderedPageBreak/>
                    <w:t>conectado à estrutura</w:t>
                  </w:r>
                  <w:r>
                    <w:rPr>
                      <w:lang w:val="pt-BR"/>
                    </w:rPr>
                    <w:t xml:space="preserve"> do módulo por meio de condutores de cobre com isolamento verde ou verde com listras amarelas, com seção mínima de 10mm², fixados com conectores específicos.</w:t>
                  </w:r>
                </w:p>
              </w:tc>
            </w:tr>
            <w:tr w:rsidR="00654A32" w14:paraId="2C4EC77D" w14:textId="77777777">
              <w:tc>
                <w:tcPr>
                  <w:tcW w:w="797" w:type="dxa"/>
                  <w:shd w:val="clear" w:color="auto" w:fill="auto"/>
                </w:tcPr>
                <w:p w14:paraId="3AA1F0F2" w14:textId="77777777" w:rsidR="00654A32" w:rsidRDefault="00E25847">
                  <w:pPr>
                    <w:spacing w:line="360" w:lineRule="auto"/>
                    <w:jc w:val="center"/>
                    <w:rPr>
                      <w:rFonts w:cs="Calibri"/>
                    </w:rPr>
                  </w:pPr>
                  <w:r>
                    <w:rPr>
                      <w:rFonts w:cs="Calibri"/>
                    </w:rPr>
                    <w:lastRenderedPageBreak/>
                    <w:t>I</w:t>
                  </w:r>
                  <w:r>
                    <w:rPr>
                      <w:rFonts w:cs="Calibri"/>
                    </w:rPr>
                    <w:t>tem 03</w:t>
                  </w:r>
                </w:p>
              </w:tc>
              <w:tc>
                <w:tcPr>
                  <w:tcW w:w="8702" w:type="dxa"/>
                  <w:shd w:val="clear" w:color="auto" w:fill="auto"/>
                </w:tcPr>
                <w:p w14:paraId="71A53CAB" w14:textId="77777777" w:rsidR="00654A32" w:rsidRDefault="00E25847">
                  <w:pPr>
                    <w:pStyle w:val="PargrafodaLista"/>
                    <w:spacing w:line="360" w:lineRule="auto"/>
                    <w:ind w:left="0"/>
                    <w:jc w:val="center"/>
                    <w:rPr>
                      <w:rFonts w:ascii="Calibri" w:eastAsia="Calibri" w:hAnsi="Calibri"/>
                      <w:b/>
                      <w:bCs/>
                      <w:kern w:val="1"/>
                      <w:sz w:val="22"/>
                      <w:szCs w:val="22"/>
                      <w:lang w:eastAsia="en-US"/>
                    </w:rPr>
                  </w:pPr>
                  <w:r>
                    <w:rPr>
                      <w:rFonts w:ascii="Calibri" w:eastAsia="Calibri" w:hAnsi="Calibri"/>
                      <w:b/>
                      <w:bCs/>
                      <w:kern w:val="1"/>
                      <w:sz w:val="22"/>
                      <w:szCs w:val="22"/>
                      <w:lang w:eastAsia="en-US"/>
                    </w:rPr>
                    <w:t>MÓDULO PARA POSTO MÉDICO</w:t>
                  </w:r>
                </w:p>
                <w:p w14:paraId="6B155445" w14:textId="77777777" w:rsidR="00654A32" w:rsidRDefault="00E25847">
                  <w:pPr>
                    <w:pStyle w:val="PargrafodaLista"/>
                    <w:spacing w:line="360" w:lineRule="auto"/>
                    <w:ind w:left="0"/>
                    <w:jc w:val="both"/>
                    <w:rPr>
                      <w:rFonts w:ascii="Calibri" w:eastAsia="Calibri" w:hAnsi="Calibri" w:cs="Calibri"/>
                      <w:kern w:val="1"/>
                      <w:sz w:val="22"/>
                      <w:szCs w:val="22"/>
                      <w:lang w:eastAsia="en-US"/>
                    </w:rPr>
                  </w:pPr>
                  <w:r>
                    <w:rPr>
                      <w:rFonts w:ascii="Calibri" w:eastAsia="Calibri" w:hAnsi="Calibri"/>
                      <w:kern w:val="1"/>
                      <w:sz w:val="22"/>
                      <w:szCs w:val="22"/>
                      <w:lang w:eastAsia="en-US"/>
                    </w:rPr>
                    <w:t>O módulo destinado ao posto médico deverá ser construído em estr</w:t>
                  </w:r>
                  <w:r>
                    <w:rPr>
                      <w:rFonts w:ascii="Calibri" w:eastAsia="Calibri" w:hAnsi="Calibri"/>
                      <w:kern w:val="1"/>
                      <w:sz w:val="22"/>
                      <w:szCs w:val="22"/>
                      <w:lang w:eastAsia="en-US"/>
                    </w:rPr>
                    <w:t xml:space="preserve">utura do tipo </w:t>
                  </w:r>
                  <w:proofErr w:type="spellStart"/>
                  <w:r>
                    <w:rPr>
                      <w:rFonts w:ascii="Calibri" w:eastAsia="Calibri" w:hAnsi="Calibri"/>
                      <w:kern w:val="1"/>
                      <w:sz w:val="22"/>
                      <w:szCs w:val="22"/>
                      <w:lang w:eastAsia="en-US"/>
                    </w:rPr>
                    <w:t>Octanorm</w:t>
                  </w:r>
                  <w:proofErr w:type="spellEnd"/>
                  <w:r>
                    <w:rPr>
                      <w:rFonts w:ascii="Calibri" w:eastAsia="Calibri" w:hAnsi="Calibri"/>
                      <w:kern w:val="1"/>
                      <w:sz w:val="22"/>
                      <w:szCs w:val="22"/>
                      <w:lang w:eastAsia="en-US"/>
                    </w:rPr>
                    <w:t>,  com dimensões mínimas de 4.00 metros de largura por 4.00 metros de profundidade, com piso elevado, nivelado e antiderrapante, com altura mínima de 4 cm e máxima de 10 cm, recebendo acabamento em carpete na cor preta, de modo a gara</w:t>
                  </w:r>
                  <w:r>
                    <w:rPr>
                      <w:rFonts w:ascii="Calibri" w:eastAsia="Calibri" w:hAnsi="Calibri"/>
                      <w:kern w:val="1"/>
                      <w:sz w:val="22"/>
                      <w:szCs w:val="22"/>
                      <w:lang w:eastAsia="en-US"/>
                    </w:rPr>
                    <w:t xml:space="preserve">ntir segurança e conforto durante sua utilização. A estrutura deverá ser totalmente fechada por painéis modulares em sistema tipo </w:t>
                  </w:r>
                  <w:proofErr w:type="spellStart"/>
                  <w:r>
                    <w:rPr>
                      <w:rFonts w:ascii="Calibri" w:eastAsia="Calibri" w:hAnsi="Calibri"/>
                      <w:kern w:val="1"/>
                      <w:sz w:val="22"/>
                      <w:szCs w:val="22"/>
                      <w:lang w:eastAsia="en-US"/>
                    </w:rPr>
                    <w:t>octanorm</w:t>
                  </w:r>
                  <w:proofErr w:type="spellEnd"/>
                  <w:r>
                    <w:rPr>
                      <w:rFonts w:ascii="Calibri" w:eastAsia="Calibri" w:hAnsi="Calibri"/>
                      <w:kern w:val="1"/>
                      <w:sz w:val="22"/>
                      <w:szCs w:val="22"/>
                      <w:lang w:eastAsia="en-US"/>
                    </w:rPr>
                    <w:t xml:space="preserve"> em todas as laterais, contendo porta de acesso com fechadura e chave, assegurando isolamento visual e funcionalidade </w:t>
                  </w:r>
                  <w:r>
                    <w:rPr>
                      <w:rFonts w:ascii="Calibri" w:eastAsia="Calibri" w:hAnsi="Calibri"/>
                      <w:kern w:val="1"/>
                      <w:sz w:val="22"/>
                      <w:szCs w:val="22"/>
                      <w:lang w:eastAsia="en-US"/>
                    </w:rPr>
                    <w:t xml:space="preserve">ao ambiente. O camarim deverá contar com teto interno em estrutura de travessas tipo “Z500”, com fechamento superior em material tipo </w:t>
                  </w:r>
                  <w:proofErr w:type="spellStart"/>
                  <w:r>
                    <w:rPr>
                      <w:rFonts w:ascii="Calibri" w:eastAsia="Calibri" w:hAnsi="Calibri"/>
                      <w:kern w:val="1"/>
                      <w:sz w:val="22"/>
                      <w:szCs w:val="22"/>
                      <w:lang w:eastAsia="en-US"/>
                    </w:rPr>
                    <w:t>Duraplac</w:t>
                  </w:r>
                  <w:proofErr w:type="spellEnd"/>
                  <w:r>
                    <w:rPr>
                      <w:rFonts w:ascii="Calibri" w:eastAsia="Calibri" w:hAnsi="Calibri"/>
                      <w:kern w:val="1"/>
                      <w:sz w:val="22"/>
                      <w:szCs w:val="22"/>
                      <w:lang w:eastAsia="en-US"/>
                    </w:rPr>
                    <w:t xml:space="preserve"> sarrafeado na cor branca, garantindo acabamento estético adequado, vedação visual e maior conforto térmico e acús</w:t>
                  </w:r>
                  <w:r>
                    <w:rPr>
                      <w:rFonts w:ascii="Calibri" w:eastAsia="Calibri" w:hAnsi="Calibri"/>
                      <w:kern w:val="1"/>
                      <w:sz w:val="22"/>
                      <w:szCs w:val="22"/>
                      <w:lang w:eastAsia="en-US"/>
                    </w:rPr>
                    <w:t xml:space="preserve">tico ao ambiente interno. Internamente, o teto deverá estar devidamente fixado à estrutura de </w:t>
                  </w:r>
                  <w:proofErr w:type="spellStart"/>
                  <w:r>
                    <w:rPr>
                      <w:rFonts w:ascii="Calibri" w:eastAsia="Calibri" w:hAnsi="Calibri"/>
                      <w:kern w:val="1"/>
                      <w:sz w:val="22"/>
                      <w:szCs w:val="22"/>
                      <w:lang w:eastAsia="en-US"/>
                    </w:rPr>
                    <w:t>octanorm</w:t>
                  </w:r>
                  <w:proofErr w:type="spellEnd"/>
                  <w:r>
                    <w:rPr>
                      <w:rFonts w:ascii="Calibri" w:eastAsia="Calibri" w:hAnsi="Calibri"/>
                      <w:kern w:val="1"/>
                      <w:sz w:val="22"/>
                      <w:szCs w:val="22"/>
                      <w:lang w:eastAsia="en-US"/>
                    </w:rPr>
                    <w:t>, de forma estável e segura, com resistência compatível à instalação de luminárias, quando necessário. A montagem do teto deverá respeitar os padrões de s</w:t>
                  </w:r>
                  <w:r>
                    <w:rPr>
                      <w:rFonts w:ascii="Calibri" w:eastAsia="Calibri" w:hAnsi="Calibri"/>
                      <w:kern w:val="1"/>
                      <w:sz w:val="22"/>
                      <w:szCs w:val="22"/>
                      <w:lang w:eastAsia="en-US"/>
                    </w:rPr>
                    <w:t>egurança, estabilidade e acabamento exigidos para ambientes de uso artístico e profissional. A cobertura externa deverá ser composta por tenda piramidal com dimensões mínimas de 5.00 metros por 5.00 metros, confeccionada em lona branca de PVC com blackout,</w:t>
                  </w:r>
                  <w:r>
                    <w:rPr>
                      <w:rFonts w:ascii="Calibri" w:eastAsia="Calibri" w:hAnsi="Calibri"/>
                      <w:kern w:val="1"/>
                      <w:sz w:val="22"/>
                      <w:szCs w:val="22"/>
                      <w:lang w:eastAsia="en-US"/>
                    </w:rPr>
                    <w:t xml:space="preserve"> autoextinguível, antifungos, aditivada com proteção </w:t>
                  </w:r>
                  <w:proofErr w:type="spellStart"/>
                  <w:r>
                    <w:rPr>
                      <w:rFonts w:ascii="Calibri" w:eastAsia="Calibri" w:hAnsi="Calibri"/>
                      <w:kern w:val="1"/>
                      <w:sz w:val="22"/>
                      <w:szCs w:val="22"/>
                      <w:lang w:eastAsia="en-US"/>
                    </w:rPr>
                    <w:t>anti-UV</w:t>
                  </w:r>
                  <w:proofErr w:type="spellEnd"/>
                  <w:r>
                    <w:rPr>
                      <w:rFonts w:ascii="Calibri" w:eastAsia="Calibri" w:hAnsi="Calibri"/>
                      <w:kern w:val="1"/>
                      <w:sz w:val="22"/>
                      <w:szCs w:val="22"/>
                      <w:lang w:eastAsia="en-US"/>
                    </w:rPr>
                    <w:t xml:space="preserve"> e antioxidante, além de possuir certificação antichamas, com pé-direito mínimo de 2.50 metros nas laterais. Para garantir a climatização adequada do ambiente, o módulo deverá contar com 1 (um) ap</w:t>
                  </w:r>
                  <w:r>
                    <w:rPr>
                      <w:rFonts w:ascii="Calibri" w:eastAsia="Calibri" w:hAnsi="Calibri"/>
                      <w:kern w:val="1"/>
                      <w:sz w:val="22"/>
                      <w:szCs w:val="22"/>
                      <w:lang w:eastAsia="en-US"/>
                    </w:rPr>
                    <w:t xml:space="preserve">arelho de ar-condicionado instalado e em funcionamento (mínimo de 18.000 </w:t>
                  </w:r>
                  <w:proofErr w:type="spellStart"/>
                  <w:r>
                    <w:rPr>
                      <w:rFonts w:ascii="Calibri" w:eastAsia="Calibri" w:hAnsi="Calibri"/>
                      <w:kern w:val="1"/>
                      <w:sz w:val="22"/>
                      <w:szCs w:val="22"/>
                      <w:lang w:eastAsia="en-US"/>
                    </w:rPr>
                    <w:t>BTUs</w:t>
                  </w:r>
                  <w:proofErr w:type="spellEnd"/>
                  <w:r>
                    <w:rPr>
                      <w:rFonts w:ascii="Calibri" w:eastAsia="Calibri" w:hAnsi="Calibri"/>
                      <w:kern w:val="1"/>
                      <w:sz w:val="22"/>
                      <w:szCs w:val="22"/>
                      <w:lang w:eastAsia="en-US"/>
                    </w:rPr>
                    <w:t xml:space="preserve"> tipo split), com potência compatível com a área interna e apresentação de certificado de higienização válido no momento da entrega. O mobiliário deverá incluir, no mínimo, 1 (uma</w:t>
                  </w:r>
                  <w:r>
                    <w:rPr>
                      <w:rFonts w:ascii="Calibri" w:eastAsia="Calibri" w:hAnsi="Calibri"/>
                      <w:kern w:val="1"/>
                      <w:sz w:val="22"/>
                      <w:szCs w:val="22"/>
                      <w:lang w:eastAsia="en-US"/>
                    </w:rPr>
                    <w:t>) mesa e 4 (quatro) cadeiras em perfeito estado de conservação e uso. O módulo também deverá conter 1 (uma) pia e 1 (uma) torneira fixadas em estrutura apropriada, em conformidade com as normas de segurança e higiene. A contratada será responsável pela ins</w:t>
                  </w:r>
                  <w:r>
                    <w:rPr>
                      <w:rFonts w:ascii="Calibri" w:eastAsia="Calibri" w:hAnsi="Calibri"/>
                      <w:kern w:val="1"/>
                      <w:sz w:val="22"/>
                      <w:szCs w:val="22"/>
                      <w:lang w:eastAsia="en-US"/>
                    </w:rPr>
                    <w:t>talação interna da infraestrutura hidráulica, compreendendo a entrega e fixação da pia e torneira, além dos pontos de entrada e saída de água e esgoto prontos para conexão à rede provisória, cuja instalação externa será executada por concessionária contrat</w:t>
                  </w:r>
                  <w:r>
                    <w:rPr>
                      <w:rFonts w:ascii="Calibri" w:eastAsia="Calibri" w:hAnsi="Calibri"/>
                      <w:kern w:val="1"/>
                      <w:sz w:val="22"/>
                      <w:szCs w:val="22"/>
                      <w:lang w:eastAsia="en-US"/>
                    </w:rPr>
                    <w:t>ada pela Administração Pública. A posição e a altura da pia deverão ser definidas previamente pela Secretaria requisitante, conforme as necessidades operacionais do evento. A instalação elétrica do módulo deverá incluir, no mínimo, uma luminária LED branca</w:t>
                  </w:r>
                  <w:r>
                    <w:rPr>
                      <w:rFonts w:ascii="Calibri" w:eastAsia="Calibri" w:hAnsi="Calibri"/>
                      <w:kern w:val="1"/>
                      <w:sz w:val="22"/>
                      <w:szCs w:val="22"/>
                      <w:lang w:eastAsia="en-US"/>
                    </w:rPr>
                    <w:t xml:space="preserve"> de 12 watts fixada no teto, duas tomadas de 220 volts, um disjuntor de proteção modelo DIN de 16 amperes e um cabo PP de 4 mm com extensão de 30 metros para interligação ao ponto de energia disponibilizado pela Administração. Toda a infraestrutura elétric</w:t>
                  </w:r>
                  <w:r>
                    <w:rPr>
                      <w:rFonts w:ascii="Calibri" w:eastAsia="Calibri" w:hAnsi="Calibri"/>
                      <w:kern w:val="1"/>
                      <w:sz w:val="22"/>
                      <w:szCs w:val="22"/>
                      <w:lang w:eastAsia="en-US"/>
                    </w:rPr>
                    <w:t xml:space="preserve">a interna, incluindo </w:t>
                  </w:r>
                  <w:r>
                    <w:rPr>
                      <w:rFonts w:ascii="Calibri" w:eastAsia="Calibri" w:hAnsi="Calibri"/>
                      <w:kern w:val="1"/>
                      <w:sz w:val="22"/>
                      <w:szCs w:val="22"/>
                      <w:lang w:eastAsia="en-US"/>
                    </w:rPr>
                    <w:lastRenderedPageBreak/>
                    <w:t>cabeamento, conexões, pontos de energia, tomadas e demais componentes, deverá ser fornecida, instalada e organizada pela contratada, que será responsável pela fixação segura dos cabos e pela ausência de fios soltos ou extensões improvi</w:t>
                  </w:r>
                  <w:r>
                    <w:rPr>
                      <w:rFonts w:ascii="Calibri" w:eastAsia="Calibri" w:hAnsi="Calibri"/>
                      <w:kern w:val="1"/>
                      <w:sz w:val="22"/>
                      <w:szCs w:val="22"/>
                      <w:lang w:eastAsia="en-US"/>
                    </w:rPr>
                    <w:t>sadas. Todos os materiais necessários para a execução da instalação, como conectores, disjuntores, plugs, canaletas, braçadeiras, fitas isolantes, adaptadores e afins, deverão ser fornecidos pela empresa contratada, sem ônus adicional para a contratante. O</w:t>
                  </w:r>
                  <w:r>
                    <w:rPr>
                      <w:rFonts w:ascii="Calibri" w:eastAsia="Calibri" w:hAnsi="Calibri"/>
                      <w:kern w:val="1"/>
                      <w:sz w:val="22"/>
                      <w:szCs w:val="22"/>
                      <w:lang w:eastAsia="en-US"/>
                    </w:rPr>
                    <w:t xml:space="preserve"> módulo deverá estar devidamente aterrado por meio de haste de seção circular revestida em cobre por eletrodeposição, com diâmetro mínimo de 15 milímetros (3/4") e comprimento mínimo de 2.00 metros, conectada à estrutura por condutor de cor verde (ou verde</w:t>
                  </w:r>
                  <w:r>
                    <w:rPr>
                      <w:rFonts w:ascii="Calibri" w:eastAsia="Calibri" w:hAnsi="Calibri"/>
                      <w:kern w:val="1"/>
                      <w:sz w:val="22"/>
                      <w:szCs w:val="22"/>
                      <w:lang w:eastAsia="en-US"/>
                    </w:rPr>
                    <w:t xml:space="preserve"> com listras amarelas), com seção mínima de 10 mm², e conector de aterramento específico, em conformidade com as exigências da NBR 5410.</w:t>
                  </w:r>
                </w:p>
              </w:tc>
            </w:tr>
            <w:tr w:rsidR="00654A32" w14:paraId="108153CA" w14:textId="77777777">
              <w:trPr>
                <w:trHeight w:val="351"/>
              </w:trPr>
              <w:tc>
                <w:tcPr>
                  <w:tcW w:w="9499" w:type="dxa"/>
                  <w:gridSpan w:val="2"/>
                  <w:shd w:val="clear" w:color="auto" w:fill="D8D8D8" w:themeFill="background1" w:themeFillShade="D8"/>
                </w:tcPr>
                <w:p w14:paraId="6547D9F4" w14:textId="77777777" w:rsidR="00654A32" w:rsidRDefault="00E25847">
                  <w:pPr>
                    <w:pStyle w:val="NormalWeb"/>
                    <w:spacing w:line="360" w:lineRule="auto"/>
                    <w:jc w:val="center"/>
                    <w:rPr>
                      <w:rFonts w:cs="Calibri"/>
                      <w:b/>
                      <w:bCs/>
                      <w:sz w:val="22"/>
                      <w:szCs w:val="22"/>
                    </w:rPr>
                  </w:pPr>
                  <w:r>
                    <w:rPr>
                      <w:rStyle w:val="Forte"/>
                      <w:rFonts w:cs="Calibri"/>
                      <w:sz w:val="22"/>
                      <w:szCs w:val="22"/>
                    </w:rPr>
                    <w:lastRenderedPageBreak/>
                    <w:t>OBSERVAÇÕES</w:t>
                  </w:r>
                  <w:r>
                    <w:rPr>
                      <w:rFonts w:cs="Calibri"/>
                      <w:b/>
                      <w:bCs/>
                      <w:sz w:val="22"/>
                      <w:szCs w:val="22"/>
                    </w:rPr>
                    <w:t xml:space="preserve"> GERAIS</w:t>
                  </w:r>
                  <w:r>
                    <w:rPr>
                      <w:rFonts w:cs="Calibri"/>
                      <w:b/>
                      <w:bCs/>
                      <w:sz w:val="22"/>
                      <w:szCs w:val="22"/>
                    </w:rPr>
                    <w:t xml:space="preserve"> PARA OCTANORM</w:t>
                  </w:r>
                </w:p>
              </w:tc>
            </w:tr>
            <w:tr w:rsidR="00654A32" w14:paraId="7D3965A7" w14:textId="77777777">
              <w:tc>
                <w:tcPr>
                  <w:tcW w:w="9499" w:type="dxa"/>
                  <w:gridSpan w:val="2"/>
                  <w:shd w:val="clear" w:color="auto" w:fill="auto"/>
                </w:tcPr>
                <w:p w14:paraId="4C78204F" w14:textId="77777777" w:rsidR="00654A32" w:rsidRDefault="00E25847">
                  <w:pPr>
                    <w:numPr>
                      <w:ilvl w:val="0"/>
                      <w:numId w:val="2"/>
                    </w:numPr>
                    <w:tabs>
                      <w:tab w:val="clear" w:pos="420"/>
                    </w:tabs>
                    <w:spacing w:line="360" w:lineRule="auto"/>
                    <w:jc w:val="both"/>
                    <w:rPr>
                      <w:rFonts w:cs="Calibri"/>
                    </w:rPr>
                  </w:pPr>
                  <w:r>
                    <w:rPr>
                      <w:rFonts w:cs="Calibri"/>
                    </w:rPr>
                    <w:t xml:space="preserve">Todos os módulos, sejam destinados a camarim artístico, camarim de staff para apoio técnico-operacional ou posto médico, deverão estar integralmente montados com, no mínimo, </w:t>
                  </w:r>
                  <w:r>
                    <w:rPr>
                      <w:rFonts w:cs="Calibri"/>
                    </w:rPr>
                    <w:t>48h</w:t>
                  </w:r>
                  <w:r>
                    <w:rPr>
                      <w:rFonts w:cs="Calibri"/>
                    </w:rPr>
                    <w:t xml:space="preserve"> de antecedência ao início do evento, e a desmontagem concluída em até 24</w:t>
                  </w:r>
                  <w:r>
                    <w:rPr>
                      <w:rFonts w:cs="Calibri"/>
                    </w:rPr>
                    <w:t>h</w:t>
                  </w:r>
                  <w:r>
                    <w:rPr>
                      <w:rFonts w:cs="Calibri"/>
                    </w:rPr>
                    <w:t xml:space="preserve"> após</w:t>
                  </w:r>
                  <w:r>
                    <w:rPr>
                      <w:rFonts w:cs="Calibri"/>
                    </w:rPr>
                    <w:t xml:space="preserve"> o seu encerramento. Caberá à contratada a responsabilidade integral pela montagem, desmontagem, funcionamento e integridade das estruturas, bem como pela limpeza completa da área após o desmonte</w:t>
                  </w:r>
                  <w:r>
                    <w:rPr>
                      <w:rFonts w:cs="Calibri"/>
                    </w:rPr>
                    <w:t>;</w:t>
                  </w:r>
                </w:p>
                <w:p w14:paraId="377C4BD2" w14:textId="77777777" w:rsidR="00654A32" w:rsidRDefault="00E25847">
                  <w:pPr>
                    <w:pStyle w:val="NormalWeb"/>
                    <w:numPr>
                      <w:ilvl w:val="0"/>
                      <w:numId w:val="2"/>
                    </w:numPr>
                    <w:tabs>
                      <w:tab w:val="clear" w:pos="420"/>
                    </w:tabs>
                    <w:spacing w:line="360" w:lineRule="auto"/>
                    <w:jc w:val="both"/>
                    <w:rPr>
                      <w:rFonts w:cs="Calibri"/>
                      <w:b/>
                      <w:bCs/>
                      <w:sz w:val="22"/>
                      <w:szCs w:val="22"/>
                    </w:rPr>
                  </w:pPr>
                  <w:r>
                    <w:rPr>
                      <w:rFonts w:cs="Calibri"/>
                      <w:sz w:val="22"/>
                      <w:szCs w:val="22"/>
                    </w:rPr>
                    <w:t>O</w:t>
                  </w:r>
                  <w:r>
                    <w:rPr>
                      <w:rFonts w:cs="Calibri"/>
                      <w:sz w:val="22"/>
                      <w:szCs w:val="22"/>
                    </w:rPr>
                    <w:t xml:space="preserve"> módulo destinado  deverá possuir sistema de aterramento o</w:t>
                  </w:r>
                  <w:r>
                    <w:rPr>
                      <w:rFonts w:cs="Calibri"/>
                      <w:sz w:val="22"/>
                      <w:szCs w:val="22"/>
                    </w:rPr>
                    <w:t>brigatório, executado por meio de haste metálica de seção circular revestida em cobre por eletrodeposição, com diâmetro mínimo de 15 mm (3/4") e comprimento mínimo de 2</w:t>
                  </w:r>
                  <w:r>
                    <w:rPr>
                      <w:rFonts w:cs="Calibri"/>
                      <w:sz w:val="22"/>
                      <w:szCs w:val="22"/>
                    </w:rPr>
                    <w:t>.</w:t>
                  </w:r>
                  <w:r>
                    <w:rPr>
                      <w:rFonts w:cs="Calibri"/>
                      <w:sz w:val="22"/>
                      <w:szCs w:val="22"/>
                    </w:rPr>
                    <w:t xml:space="preserve">00 m, conectada à estrutura por condutor de cor verde (ou verde com listras amarelas), </w:t>
                  </w:r>
                  <w:r>
                    <w:rPr>
                      <w:rFonts w:cs="Calibri"/>
                      <w:sz w:val="22"/>
                      <w:szCs w:val="22"/>
                    </w:rPr>
                    <w:t xml:space="preserve">com seção mínima de 10 mm², utilizando conector de aterramento específico, em conformidade com as exigências da </w:t>
                  </w:r>
                  <w:r>
                    <w:rPr>
                      <w:rFonts w:cs="Calibri"/>
                      <w:b/>
                      <w:bCs/>
                      <w:sz w:val="22"/>
                      <w:szCs w:val="22"/>
                    </w:rPr>
                    <w:t>NBR 5410</w:t>
                  </w:r>
                  <w:r>
                    <w:rPr>
                      <w:rFonts w:cs="Calibri"/>
                      <w:b/>
                      <w:bCs/>
                      <w:sz w:val="22"/>
                      <w:szCs w:val="22"/>
                    </w:rPr>
                    <w:t>;</w:t>
                  </w:r>
                </w:p>
                <w:p w14:paraId="367577F4" w14:textId="77777777" w:rsidR="00654A32" w:rsidRDefault="00E25847">
                  <w:pPr>
                    <w:pStyle w:val="NormalWeb"/>
                    <w:numPr>
                      <w:ilvl w:val="0"/>
                      <w:numId w:val="2"/>
                    </w:numPr>
                    <w:tabs>
                      <w:tab w:val="clear" w:pos="420"/>
                    </w:tabs>
                    <w:spacing w:line="360" w:lineRule="auto"/>
                    <w:jc w:val="both"/>
                    <w:rPr>
                      <w:rFonts w:cs="Calibri"/>
                      <w:sz w:val="22"/>
                      <w:szCs w:val="22"/>
                    </w:rPr>
                  </w:pPr>
                  <w:r>
                    <w:rPr>
                      <w:rFonts w:cs="Calibri"/>
                      <w:sz w:val="22"/>
                      <w:szCs w:val="22"/>
                    </w:rPr>
                    <w:t xml:space="preserve">A empresa contratada deverá apresentar a </w:t>
                  </w:r>
                  <w:r>
                    <w:rPr>
                      <w:rStyle w:val="Forte"/>
                      <w:rFonts w:cs="Calibri"/>
                      <w:sz w:val="22"/>
                      <w:szCs w:val="22"/>
                    </w:rPr>
                    <w:t>Anotação de Responsabilidade Técnica (ART)</w:t>
                  </w:r>
                  <w:r>
                    <w:rPr>
                      <w:rFonts w:cs="Calibri"/>
                      <w:sz w:val="22"/>
                      <w:szCs w:val="22"/>
                    </w:rPr>
                    <w:t xml:space="preserve"> referente aos serviços executados</w:t>
                  </w:r>
                  <w:r>
                    <w:rPr>
                      <w:rFonts w:cs="Calibri"/>
                      <w:sz w:val="22"/>
                      <w:szCs w:val="22"/>
                    </w:rPr>
                    <w:t xml:space="preserve">, </w:t>
                  </w:r>
                  <w:r>
                    <w:rPr>
                      <w:rFonts w:cs="Calibri"/>
                      <w:sz w:val="22"/>
                      <w:szCs w:val="22"/>
                    </w:rPr>
                    <w:t>emitida por pro</w:t>
                  </w:r>
                  <w:r>
                    <w:rPr>
                      <w:rFonts w:cs="Calibri"/>
                      <w:sz w:val="22"/>
                      <w:szCs w:val="22"/>
                    </w:rPr>
                    <w:t>fissional habilitado e registrado no CREA</w:t>
                  </w:r>
                  <w:r>
                    <w:rPr>
                      <w:rFonts w:cs="Calibri"/>
                      <w:sz w:val="22"/>
                      <w:szCs w:val="22"/>
                    </w:rPr>
                    <w:t xml:space="preserve"> </w:t>
                  </w:r>
                  <w:r>
                    <w:rPr>
                      <w:rFonts w:cs="Calibri"/>
                      <w:sz w:val="22"/>
                      <w:szCs w:val="22"/>
                    </w:rPr>
                    <w:t xml:space="preserve">e entregar cópia à </w:t>
                  </w:r>
                  <w:r>
                    <w:rPr>
                      <w:rFonts w:cs="Calibri"/>
                      <w:sz w:val="22"/>
                      <w:szCs w:val="22"/>
                    </w:rPr>
                    <w:t>s</w:t>
                  </w:r>
                  <w:r>
                    <w:rPr>
                      <w:rFonts w:cs="Calibri"/>
                      <w:sz w:val="22"/>
                      <w:szCs w:val="22"/>
                    </w:rPr>
                    <w:t xml:space="preserve">ecretaria requisitante no prazo máximo de 48h após solicitação da </w:t>
                  </w:r>
                  <w:r>
                    <w:rPr>
                      <w:rFonts w:cs="Calibri"/>
                      <w:sz w:val="22"/>
                      <w:szCs w:val="22"/>
                    </w:rPr>
                    <w:t>a</w:t>
                  </w:r>
                  <w:r>
                    <w:rPr>
                      <w:rFonts w:cs="Calibri"/>
                      <w:sz w:val="22"/>
                      <w:szCs w:val="22"/>
                    </w:rPr>
                    <w:t>dministração</w:t>
                  </w:r>
                  <w:r>
                    <w:rPr>
                      <w:rFonts w:cs="Calibri"/>
                      <w:sz w:val="22"/>
                      <w:szCs w:val="22"/>
                    </w:rPr>
                    <w:t>;</w:t>
                  </w:r>
                </w:p>
                <w:p w14:paraId="53879C1D" w14:textId="77777777" w:rsidR="00654A32" w:rsidRDefault="00E25847">
                  <w:pPr>
                    <w:pStyle w:val="NormalWeb"/>
                    <w:numPr>
                      <w:ilvl w:val="0"/>
                      <w:numId w:val="2"/>
                    </w:numPr>
                    <w:tabs>
                      <w:tab w:val="clear" w:pos="420"/>
                    </w:tabs>
                    <w:spacing w:line="360" w:lineRule="auto"/>
                    <w:jc w:val="both"/>
                    <w:rPr>
                      <w:rFonts w:cs="Calibri"/>
                      <w:sz w:val="22"/>
                      <w:szCs w:val="22"/>
                    </w:rPr>
                  </w:pPr>
                  <w:r>
                    <w:rPr>
                      <w:rFonts w:eastAsia="SimSun" w:cs="Calibri"/>
                      <w:sz w:val="22"/>
                      <w:szCs w:val="22"/>
                    </w:rPr>
                    <w:t>Toda a responsabilidade pela montagem, operacionalização, transporte, desmontagem, encargos trabalhistas, aliment</w:t>
                  </w:r>
                  <w:r>
                    <w:rPr>
                      <w:rFonts w:eastAsia="SimSun" w:cs="Calibri"/>
                      <w:sz w:val="22"/>
                      <w:szCs w:val="22"/>
                    </w:rPr>
                    <w:t>ação e quaisquer custos adicionais com funcionários será integralmente da empresa vencedora do certame</w:t>
                  </w:r>
                  <w:r>
                    <w:rPr>
                      <w:rFonts w:eastAsia="SimSun" w:cs="Calibri"/>
                      <w:sz w:val="22"/>
                      <w:szCs w:val="22"/>
                    </w:rPr>
                    <w:t>;</w:t>
                  </w:r>
                </w:p>
                <w:p w14:paraId="147CE186" w14:textId="77777777" w:rsidR="00654A32" w:rsidRDefault="00E25847">
                  <w:pPr>
                    <w:pStyle w:val="NormalWeb"/>
                    <w:numPr>
                      <w:ilvl w:val="0"/>
                      <w:numId w:val="2"/>
                    </w:numPr>
                    <w:tabs>
                      <w:tab w:val="clear" w:pos="420"/>
                    </w:tabs>
                    <w:spacing w:line="360" w:lineRule="auto"/>
                    <w:jc w:val="both"/>
                    <w:rPr>
                      <w:sz w:val="22"/>
                      <w:szCs w:val="22"/>
                    </w:rPr>
                  </w:pPr>
                  <w:r>
                    <w:rPr>
                      <w:rFonts w:cs="Calibri"/>
                      <w:sz w:val="22"/>
                      <w:szCs w:val="22"/>
                    </w:rPr>
                    <w:t>Todos os materiais indispensáveis à correta execução dos serviços, como conectores, adaptadores e demais acessórios, deverão ser fornecidos pela empresa</w:t>
                  </w:r>
                  <w:r>
                    <w:rPr>
                      <w:rFonts w:cs="Calibri"/>
                      <w:sz w:val="22"/>
                      <w:szCs w:val="22"/>
                    </w:rPr>
                    <w:t xml:space="preserve"> contratada, sem ônus adicional para a contratante</w:t>
                  </w:r>
                  <w:r>
                    <w:rPr>
                      <w:rFonts w:cs="Calibri"/>
                      <w:sz w:val="22"/>
                      <w:szCs w:val="22"/>
                    </w:rPr>
                    <w:t>;</w:t>
                  </w:r>
                </w:p>
                <w:p w14:paraId="15E4951E" w14:textId="77777777" w:rsidR="00654A32" w:rsidRDefault="00E25847">
                  <w:pPr>
                    <w:pStyle w:val="NormalWeb"/>
                    <w:numPr>
                      <w:ilvl w:val="0"/>
                      <w:numId w:val="2"/>
                    </w:numPr>
                    <w:tabs>
                      <w:tab w:val="clear" w:pos="420"/>
                    </w:tabs>
                    <w:spacing w:line="360" w:lineRule="auto"/>
                    <w:jc w:val="both"/>
                    <w:rPr>
                      <w:sz w:val="22"/>
                      <w:szCs w:val="22"/>
                    </w:rPr>
                  </w:pPr>
                  <w:r>
                    <w:rPr>
                      <w:rFonts w:eastAsia="SimSun" w:cs="Calibri"/>
                      <w:sz w:val="22"/>
                      <w:szCs w:val="22"/>
                    </w:rPr>
                    <w:t xml:space="preserve">Todos os materiais utilizados na estrutura dos camarins de </w:t>
                  </w:r>
                  <w:proofErr w:type="spellStart"/>
                  <w:r>
                    <w:rPr>
                      <w:rFonts w:eastAsia="SimSun" w:cs="Calibri"/>
                      <w:sz w:val="22"/>
                      <w:szCs w:val="22"/>
                    </w:rPr>
                    <w:t>octanorm</w:t>
                  </w:r>
                  <w:proofErr w:type="spellEnd"/>
                  <w:r>
                    <w:rPr>
                      <w:rFonts w:eastAsia="SimSun" w:cs="Calibri"/>
                      <w:sz w:val="22"/>
                      <w:szCs w:val="22"/>
                    </w:rPr>
                    <w:t xml:space="preserve">, incluindo painéis, revestimentos internos e carpetes, deverão apresentar comprovação de segurança contra incêndio, mediante ensaios de </w:t>
                  </w:r>
                  <w:proofErr w:type="spellStart"/>
                  <w:r>
                    <w:rPr>
                      <w:rFonts w:eastAsia="SimSun" w:cs="Calibri"/>
                      <w:sz w:val="22"/>
                      <w:szCs w:val="22"/>
                    </w:rPr>
                    <w:t>flamabilidade</w:t>
                  </w:r>
                  <w:proofErr w:type="spellEnd"/>
                  <w:r>
                    <w:rPr>
                      <w:rFonts w:eastAsia="SimSun" w:cs="Calibri"/>
                      <w:sz w:val="22"/>
                      <w:szCs w:val="22"/>
                    </w:rPr>
                    <w:t xml:space="preserve"> realizados conforme normas técnicas da ABNT, certificado de </w:t>
                  </w:r>
                  <w:proofErr w:type="spellStart"/>
                  <w:r>
                    <w:rPr>
                      <w:rFonts w:eastAsia="SimSun" w:cs="Calibri"/>
                      <w:sz w:val="22"/>
                      <w:szCs w:val="22"/>
                    </w:rPr>
                    <w:lastRenderedPageBreak/>
                    <w:t>ignifugação</w:t>
                  </w:r>
                  <w:proofErr w:type="spellEnd"/>
                  <w:r>
                    <w:rPr>
                      <w:rFonts w:eastAsia="SimSun" w:cs="Calibri"/>
                      <w:sz w:val="22"/>
                      <w:szCs w:val="22"/>
                    </w:rPr>
                    <w:t xml:space="preserve"> válido emitido por laboratório acreditado e documentação que comprove que o material é autoextinguível. Além disso, os materiais e a montagem deverão estar em conformidad</w:t>
                  </w:r>
                  <w:r>
                    <w:rPr>
                      <w:rFonts w:eastAsia="SimSun" w:cs="Calibri"/>
                      <w:sz w:val="22"/>
                      <w:szCs w:val="22"/>
                    </w:rPr>
                    <w:t>e com as normas de segurança aplicáveis, especialmente as normas da ABNT, as Instruções Técnicas do Corpo de Bombeiros e as orientações do Conselho Regional de Engenharia e Agronomia (CREA), assegurando a integridade física dos usuários e a segurança duran</w:t>
                  </w:r>
                  <w:r>
                    <w:rPr>
                      <w:rFonts w:eastAsia="SimSun" w:cs="Calibri"/>
                      <w:sz w:val="22"/>
                      <w:szCs w:val="22"/>
                    </w:rPr>
                    <w:t>te todo o período de utilização da estrutura.</w:t>
                  </w:r>
                </w:p>
              </w:tc>
            </w:tr>
          </w:tbl>
          <w:p w14:paraId="1DFDBBFE" w14:textId="77777777" w:rsidR="00654A32" w:rsidRDefault="00654A32">
            <w:pPr>
              <w:spacing w:after="113" w:line="276" w:lineRule="auto"/>
              <w:ind w:right="189"/>
              <w:jc w:val="both"/>
              <w:rPr>
                <w:rFonts w:cs="Calibri"/>
                <w:color w:val="000000"/>
                <w:highlight w:val="white"/>
              </w:rPr>
            </w:pPr>
          </w:p>
          <w:tbl>
            <w:tblPr>
              <w:tblStyle w:val="Tabelacomgrade"/>
              <w:tblW w:w="9499" w:type="dxa"/>
              <w:tblLayout w:type="fixed"/>
              <w:tblLook w:val="04A0" w:firstRow="1" w:lastRow="0" w:firstColumn="1" w:lastColumn="0" w:noHBand="0" w:noVBand="1"/>
            </w:tblPr>
            <w:tblGrid>
              <w:gridCol w:w="782"/>
              <w:gridCol w:w="8717"/>
            </w:tblGrid>
            <w:tr w:rsidR="00654A32" w14:paraId="6E510DB0" w14:textId="77777777">
              <w:tc>
                <w:tcPr>
                  <w:tcW w:w="9499" w:type="dxa"/>
                  <w:gridSpan w:val="2"/>
                  <w:shd w:val="clear" w:color="auto" w:fill="BFBFBF" w:themeFill="background1" w:themeFillShade="BF"/>
                </w:tcPr>
                <w:p w14:paraId="2A21D0B9" w14:textId="77777777" w:rsidR="00654A32" w:rsidRDefault="00E25847">
                  <w:pPr>
                    <w:spacing w:after="113" w:line="360" w:lineRule="auto"/>
                    <w:ind w:right="189"/>
                    <w:jc w:val="center"/>
                    <w:rPr>
                      <w:rFonts w:cs="Calibri"/>
                      <w:b/>
                      <w:bCs/>
                      <w:color w:val="000000"/>
                    </w:rPr>
                  </w:pPr>
                  <w:r>
                    <w:rPr>
                      <w:rFonts w:cs="Calibri"/>
                      <w:b/>
                      <w:bCs/>
                      <w:color w:val="000000"/>
                    </w:rPr>
                    <w:t xml:space="preserve">LOTE 02 - </w:t>
                  </w:r>
                  <w:r>
                    <w:rPr>
                      <w:rFonts w:cs="Calibri"/>
                      <w:b/>
                      <w:bCs/>
                      <w:color w:val="000000"/>
                    </w:rPr>
                    <w:t>TENDAS</w:t>
                  </w:r>
                </w:p>
              </w:tc>
            </w:tr>
            <w:tr w:rsidR="00654A32" w14:paraId="6A626538" w14:textId="77777777">
              <w:trPr>
                <w:trHeight w:val="90"/>
              </w:trPr>
              <w:tc>
                <w:tcPr>
                  <w:tcW w:w="782" w:type="dxa"/>
                  <w:shd w:val="clear" w:color="auto" w:fill="auto"/>
                </w:tcPr>
                <w:p w14:paraId="368719E4" w14:textId="77777777" w:rsidR="00654A32" w:rsidRDefault="00E25847">
                  <w:pPr>
                    <w:spacing w:before="54" w:line="360" w:lineRule="auto"/>
                    <w:ind w:right="76"/>
                    <w:jc w:val="center"/>
                    <w:rPr>
                      <w:rFonts w:cs="Calibri"/>
                    </w:rPr>
                  </w:pPr>
                  <w:r>
                    <w:rPr>
                      <w:rFonts w:cs="Calibri"/>
                      <w:color w:val="000009"/>
                      <w:spacing w:val="-4"/>
                    </w:rPr>
                    <w:t xml:space="preserve">Item </w:t>
                  </w:r>
                  <w:r>
                    <w:rPr>
                      <w:rFonts w:cs="Calibri"/>
                      <w:color w:val="000009"/>
                      <w:spacing w:val="-6"/>
                    </w:rPr>
                    <w:t>01</w:t>
                  </w:r>
                </w:p>
              </w:tc>
              <w:tc>
                <w:tcPr>
                  <w:tcW w:w="8717" w:type="dxa"/>
                  <w:shd w:val="clear" w:color="auto" w:fill="auto"/>
                </w:tcPr>
                <w:p w14:paraId="77F90A87" w14:textId="77777777" w:rsidR="00654A32" w:rsidRDefault="00E25847">
                  <w:pPr>
                    <w:pStyle w:val="NormalWeb"/>
                    <w:spacing w:line="360" w:lineRule="auto"/>
                    <w:jc w:val="center"/>
                    <w:rPr>
                      <w:rFonts w:cs="Calibri"/>
                      <w:b/>
                      <w:bCs/>
                      <w:sz w:val="22"/>
                      <w:szCs w:val="22"/>
                    </w:rPr>
                  </w:pPr>
                  <w:r>
                    <w:rPr>
                      <w:rStyle w:val="Forte"/>
                      <w:rFonts w:cs="Calibri"/>
                      <w:sz w:val="22"/>
                      <w:szCs w:val="22"/>
                    </w:rPr>
                    <w:t xml:space="preserve">TENDA </w:t>
                  </w:r>
                  <w:proofErr w:type="spellStart"/>
                  <w:r>
                    <w:rPr>
                      <w:rStyle w:val="Forte"/>
                      <w:rFonts w:cs="Calibri"/>
                      <w:sz w:val="22"/>
                      <w:szCs w:val="22"/>
                    </w:rPr>
                    <w:t>PIRAMIDA</w:t>
                  </w:r>
                  <w:r>
                    <w:rPr>
                      <w:rStyle w:val="Forte"/>
                      <w:rFonts w:cs="Calibri"/>
                      <w:sz w:val="22"/>
                      <w:szCs w:val="22"/>
                    </w:rPr>
                    <w:t>l</w:t>
                  </w:r>
                  <w:proofErr w:type="spellEnd"/>
                  <w:r>
                    <w:rPr>
                      <w:rStyle w:val="Forte"/>
                      <w:rFonts w:cs="Calibri"/>
                      <w:sz w:val="22"/>
                      <w:szCs w:val="22"/>
                    </w:rPr>
                    <w:t xml:space="preserve"> – 3</w:t>
                  </w:r>
                  <w:r>
                    <w:rPr>
                      <w:rStyle w:val="Forte"/>
                      <w:rFonts w:cs="Calibri"/>
                      <w:sz w:val="22"/>
                      <w:szCs w:val="22"/>
                    </w:rPr>
                    <w:t>.</w:t>
                  </w:r>
                  <w:r>
                    <w:rPr>
                      <w:rStyle w:val="Forte"/>
                      <w:rFonts w:cs="Calibri"/>
                      <w:sz w:val="22"/>
                      <w:szCs w:val="22"/>
                    </w:rPr>
                    <w:t>00</w:t>
                  </w:r>
                  <w:r>
                    <w:rPr>
                      <w:rStyle w:val="Forte"/>
                      <w:rFonts w:cs="Calibri"/>
                      <w:sz w:val="22"/>
                      <w:szCs w:val="22"/>
                    </w:rPr>
                    <w:t>m</w:t>
                  </w:r>
                  <w:r>
                    <w:rPr>
                      <w:rStyle w:val="Forte"/>
                      <w:rFonts w:cs="Calibri"/>
                      <w:sz w:val="22"/>
                      <w:szCs w:val="22"/>
                    </w:rPr>
                    <w:t xml:space="preserve"> X 3</w:t>
                  </w:r>
                  <w:r>
                    <w:rPr>
                      <w:rStyle w:val="Forte"/>
                      <w:rFonts w:cs="Calibri"/>
                      <w:sz w:val="22"/>
                      <w:szCs w:val="22"/>
                    </w:rPr>
                    <w:t>.00m</w:t>
                  </w:r>
                </w:p>
                <w:p w14:paraId="2815E0EB" w14:textId="77777777" w:rsidR="00654A32" w:rsidRDefault="00E25847">
                  <w:pPr>
                    <w:tabs>
                      <w:tab w:val="left" w:pos="721"/>
                    </w:tabs>
                    <w:spacing w:line="360" w:lineRule="auto"/>
                    <w:ind w:right="92"/>
                    <w:jc w:val="both"/>
                    <w:rPr>
                      <w:rFonts w:cs="Calibri"/>
                    </w:rPr>
                  </w:pPr>
                  <w:r>
                    <w:rPr>
                      <w:rFonts w:cs="Calibri"/>
                    </w:rPr>
                    <w:t xml:space="preserve">As tendas a serem fornecidas deverão possuir dimensões de </w:t>
                  </w:r>
                  <w:r>
                    <w:rPr>
                      <w:rStyle w:val="Forte"/>
                      <w:rFonts w:cs="Calibri"/>
                      <w:b w:val="0"/>
                      <w:bCs w:val="0"/>
                    </w:rPr>
                    <w:t>3</w:t>
                  </w:r>
                  <w:r>
                    <w:rPr>
                      <w:rStyle w:val="Forte"/>
                      <w:rFonts w:cs="Calibri"/>
                      <w:b w:val="0"/>
                      <w:bCs w:val="0"/>
                    </w:rPr>
                    <w:t>.</w:t>
                  </w:r>
                  <w:r>
                    <w:rPr>
                      <w:rStyle w:val="Forte"/>
                      <w:rFonts w:cs="Calibri"/>
                      <w:b w:val="0"/>
                      <w:bCs w:val="0"/>
                    </w:rPr>
                    <w:t>00m x 3</w:t>
                  </w:r>
                  <w:r>
                    <w:rPr>
                      <w:rStyle w:val="Forte"/>
                      <w:rFonts w:cs="Calibri"/>
                      <w:b w:val="0"/>
                      <w:bCs w:val="0"/>
                    </w:rPr>
                    <w:t>.</w:t>
                  </w:r>
                  <w:r>
                    <w:rPr>
                      <w:rStyle w:val="Forte"/>
                      <w:rFonts w:cs="Calibri"/>
                      <w:b w:val="0"/>
                      <w:bCs w:val="0"/>
                    </w:rPr>
                    <w:t>00m</w:t>
                  </w:r>
                  <w:r>
                    <w:rPr>
                      <w:rFonts w:cs="Calibri"/>
                    </w:rPr>
                    <w:t xml:space="preserve">, com pé-direito mínimo de </w:t>
                  </w:r>
                  <w:r>
                    <w:rPr>
                      <w:rStyle w:val="Forte"/>
                      <w:rFonts w:cs="Calibri"/>
                      <w:b w:val="0"/>
                      <w:bCs w:val="0"/>
                    </w:rPr>
                    <w:t>2</w:t>
                  </w:r>
                  <w:r>
                    <w:rPr>
                      <w:rStyle w:val="Forte"/>
                      <w:rFonts w:cs="Calibri"/>
                      <w:b w:val="0"/>
                      <w:bCs w:val="0"/>
                    </w:rPr>
                    <w:t>.</w:t>
                  </w:r>
                  <w:r>
                    <w:rPr>
                      <w:rStyle w:val="Forte"/>
                      <w:rFonts w:cs="Calibri"/>
                      <w:b w:val="0"/>
                      <w:bCs w:val="0"/>
                    </w:rPr>
                    <w:t>50m</w:t>
                  </w:r>
                  <w:r>
                    <w:rPr>
                      <w:rFonts w:cs="Calibri"/>
                    </w:rPr>
                    <w:t xml:space="preserve">, e cobertura no formato piramidal, </w:t>
                  </w:r>
                  <w:r>
                    <w:rPr>
                      <w:rFonts w:cs="Calibri"/>
                    </w:rPr>
                    <w:t xml:space="preserve">confeccionada em lona branca de PVC com blackout. A lona deverá ser impermeável, autoextinguível, antifúngica, aditivada com proteção contra raios UV e ação antioxidante, e possuir certificação vigente quanto às suas propriedades </w:t>
                  </w:r>
                  <w:proofErr w:type="spellStart"/>
                  <w:r>
                    <w:rPr>
                      <w:rFonts w:cs="Calibri"/>
                    </w:rPr>
                    <w:t>anti-chama</w:t>
                  </w:r>
                  <w:proofErr w:type="spellEnd"/>
                  <w:r>
                    <w:rPr>
                      <w:rFonts w:cs="Calibri"/>
                    </w:rPr>
                    <w:t>.</w:t>
                  </w:r>
                  <w:r>
                    <w:rPr>
                      <w:rFonts w:cs="Calibri"/>
                    </w:rPr>
                    <w:t xml:space="preserve"> </w:t>
                  </w:r>
                  <w:r>
                    <w:rPr>
                      <w:rFonts w:cs="Calibri"/>
                    </w:rPr>
                    <w:t>A estrutura de</w:t>
                  </w:r>
                  <w:r>
                    <w:rPr>
                      <w:rFonts w:cs="Calibri"/>
                    </w:rPr>
                    <w:t>verá ser metálica, fabricada em material resistente à corrosão, como alumínio estrutural anodizado, aço galvanizado ou equivalente, devendo estar em perfeito estado de conservação, livre de amassados, oxidações, sujeiras ou qualquer outro tipo de dano visu</w:t>
                  </w:r>
                  <w:r>
                    <w:rPr>
                      <w:rFonts w:cs="Calibri"/>
                    </w:rPr>
                    <w:t>al ou estrutural. As tendas deverão permitir, quando solicitado, o fechamento lateral tensionado, confeccionado em lona branca com tratamento antichama e proteção contra raios UV.</w:t>
                  </w:r>
                  <w:r>
                    <w:rPr>
                      <w:rFonts w:cs="Calibri"/>
                    </w:rPr>
                    <w:t xml:space="preserve"> </w:t>
                  </w:r>
                  <w:r>
                    <w:rPr>
                      <w:rFonts w:cs="Calibri"/>
                    </w:rPr>
                    <w:t>Todas as estruturas metálicas deverão contar com sistema de aterramento efic</w:t>
                  </w:r>
                  <w:r>
                    <w:rPr>
                      <w:rFonts w:cs="Calibri"/>
                    </w:rPr>
                    <w:t>iente, por meio de haste de seção circular revestida em cobre por eletrodeposição, com diâmetro mínimo de 15 milímetros (3/4") e comprimento mínimo de 2</w:t>
                  </w:r>
                  <w:r>
                    <w:rPr>
                      <w:rFonts w:cs="Calibri"/>
                    </w:rPr>
                    <w:t>.</w:t>
                  </w:r>
                  <w:r>
                    <w:rPr>
                      <w:rFonts w:cs="Calibri"/>
                    </w:rPr>
                    <w:t>00 metros, conectada à estrutura por condutor de cor verde (ou verde com listras amarelas), com seção m</w:t>
                  </w:r>
                  <w:r>
                    <w:rPr>
                      <w:rFonts w:cs="Calibri"/>
                    </w:rPr>
                    <w:t>ínima de 10 mm², e conector de aterramento específico, em conformidade com as exigências da NBR 5410</w:t>
                  </w:r>
                  <w:r>
                    <w:rPr>
                      <w:rStyle w:val="Forte"/>
                      <w:rFonts w:cs="Calibri"/>
                      <w:b w:val="0"/>
                      <w:bCs w:val="0"/>
                    </w:rPr>
                    <w:t xml:space="preserve"> (Instalações elétricas de baixa tensão)</w:t>
                  </w:r>
                  <w:r>
                    <w:rPr>
                      <w:rFonts w:cs="Calibri"/>
                    </w:rPr>
                    <w:t xml:space="preserve"> e, quando aplicável, a </w:t>
                  </w:r>
                  <w:r>
                    <w:rPr>
                      <w:rStyle w:val="Forte"/>
                      <w:rFonts w:cs="Calibri"/>
                      <w:b w:val="0"/>
                      <w:bCs w:val="0"/>
                    </w:rPr>
                    <w:t>NBR 5419 (Proteção contra descargas atmosféricas)</w:t>
                  </w:r>
                  <w:r>
                    <w:rPr>
                      <w:rFonts w:cs="Calibri"/>
                    </w:rPr>
                    <w:t>, visando garantir a segurança dos usuários</w:t>
                  </w:r>
                  <w:r>
                    <w:rPr>
                      <w:rFonts w:cs="Calibri"/>
                    </w:rPr>
                    <w:t>, especialmente em locais onde haja instalação de equipamentos elétricos ou sonoros.</w:t>
                  </w:r>
                  <w:r>
                    <w:rPr>
                      <w:rFonts w:cs="Calibri"/>
                    </w:rPr>
                    <w:t xml:space="preserve"> </w:t>
                  </w:r>
                  <w:r>
                    <w:rPr>
                      <w:rFonts w:cs="Calibri"/>
                    </w:rPr>
                    <w:t xml:space="preserve">As tendas deverão ser dimensionadas, montadas, ancoradas e desmontadas conforme os critérios estabelecidos nas normas </w:t>
                  </w:r>
                  <w:r>
                    <w:rPr>
                      <w:rFonts w:cs="Calibri"/>
                    </w:rPr>
                    <w:t>vigentes</w:t>
                  </w:r>
                  <w:r>
                    <w:rPr>
                      <w:rFonts w:cs="Calibri"/>
                    </w:rPr>
                    <w:t xml:space="preserve"> e as diretrizes de segurança previstas na </w:t>
                  </w:r>
                  <w:r>
                    <w:rPr>
                      <w:rStyle w:val="Forte"/>
                      <w:rFonts w:cs="Calibri"/>
                      <w:b w:val="0"/>
                      <w:bCs w:val="0"/>
                    </w:rPr>
                    <w:t>NR</w:t>
                  </w:r>
                  <w:r>
                    <w:rPr>
                      <w:rStyle w:val="Forte"/>
                      <w:rFonts w:cs="Calibri"/>
                      <w:b w:val="0"/>
                      <w:bCs w:val="0"/>
                    </w:rPr>
                    <w:t>-18</w:t>
                  </w:r>
                  <w:r>
                    <w:rPr>
                      <w:rStyle w:val="Forte"/>
                      <w:rFonts w:cs="Calibri"/>
                      <w:b w:val="0"/>
                      <w:bCs w:val="0"/>
                    </w:rPr>
                    <w:t xml:space="preserve"> (quando aplicável)</w:t>
                  </w:r>
                  <w:r>
                    <w:rPr>
                      <w:rFonts w:cs="Calibri"/>
                    </w:rPr>
                    <w:t>. A estrutura deverá ser capaz de suportar ações do vento compatíveis com a velocidade característica da região, garantindo total estabilidade e segurança durante todo o período de uso.</w:t>
                  </w:r>
                  <w:r>
                    <w:rPr>
                      <w:rFonts w:cs="Calibri"/>
                    </w:rPr>
                    <w:t xml:space="preserve"> </w:t>
                  </w:r>
                  <w:r>
                    <w:rPr>
                      <w:rFonts w:cs="Calibri"/>
                    </w:rPr>
                    <w:t>A fixação deverá ser estaqueada com fitas(cintas</w:t>
                  </w:r>
                  <w:r>
                    <w:rPr>
                      <w:rFonts w:cs="Calibri"/>
                    </w:rPr>
                    <w:t>)de 35mm ou 50mm na cor amarela ou coral,</w:t>
                  </w:r>
                  <w:r>
                    <w:rPr>
                      <w:rFonts w:cs="Calibri"/>
                    </w:rPr>
                    <w:t xml:space="preserve"> </w:t>
                  </w:r>
                  <w:r>
                    <w:rPr>
                      <w:rFonts w:cs="Calibri"/>
                    </w:rPr>
                    <w:t xml:space="preserve">de forma que possa suportar ventos e </w:t>
                  </w:r>
                  <w:proofErr w:type="spellStart"/>
                  <w:r>
                    <w:rPr>
                      <w:rFonts w:cs="Calibri"/>
                    </w:rPr>
                    <w:t>chuvas.As</w:t>
                  </w:r>
                  <w:proofErr w:type="spellEnd"/>
                  <w:r>
                    <w:rPr>
                      <w:rFonts w:cs="Calibri"/>
                    </w:rPr>
                    <w:t xml:space="preserve"> estacas deverão estar sinalizadas com fita zebrada e espuma nas pontas(cabeças)para evitar acidentes com os transeuntes.</w:t>
                  </w:r>
                  <w:r>
                    <w:rPr>
                      <w:rFonts w:cs="Calibri"/>
                    </w:rPr>
                    <w:t xml:space="preserve"> </w:t>
                  </w:r>
                  <w:r>
                    <w:rPr>
                      <w:rFonts w:cs="Calibri"/>
                    </w:rPr>
                    <w:t xml:space="preserve">Será obrigatória a apresentação de </w:t>
                  </w:r>
                  <w:r>
                    <w:rPr>
                      <w:rStyle w:val="Forte"/>
                      <w:rFonts w:cs="Calibri"/>
                      <w:b w:val="0"/>
                      <w:bCs w:val="0"/>
                    </w:rPr>
                    <w:t>Anotação de</w:t>
                  </w:r>
                  <w:r>
                    <w:rPr>
                      <w:rStyle w:val="Forte"/>
                      <w:rFonts w:cs="Calibri"/>
                      <w:b w:val="0"/>
                      <w:bCs w:val="0"/>
                    </w:rPr>
                    <w:t xml:space="preserve"> Responsabilidade Técnica (ART)</w:t>
                  </w:r>
                  <w:r>
                    <w:rPr>
                      <w:rFonts w:cs="Calibri"/>
                    </w:rPr>
                    <w:t xml:space="preserve"> referente à montagem das </w:t>
                  </w:r>
                  <w:r>
                    <w:rPr>
                      <w:rFonts w:cs="Calibri"/>
                    </w:rPr>
                    <w:lastRenderedPageBreak/>
                    <w:t>tendas, emitida por profissional habilitado e registrado no CREA</w:t>
                  </w:r>
                  <w:r>
                    <w:rPr>
                      <w:rFonts w:cs="Calibri"/>
                    </w:rPr>
                    <w:t xml:space="preserve"> com prazo máximo de 48h após a solicitação da administração</w:t>
                  </w:r>
                  <w:r>
                    <w:rPr>
                      <w:rFonts w:cs="Calibri"/>
                    </w:rPr>
                    <w:t xml:space="preserve">, bem como </w:t>
                  </w:r>
                  <w:r>
                    <w:rPr>
                      <w:rFonts w:cs="Calibri"/>
                    </w:rPr>
                    <w:t>o</w:t>
                  </w:r>
                  <w:r>
                    <w:rPr>
                      <w:rFonts w:cs="Calibri"/>
                    </w:rPr>
                    <w:t xml:space="preserve"> </w:t>
                  </w:r>
                  <w:r>
                    <w:rPr>
                      <w:rStyle w:val="Forte"/>
                      <w:rFonts w:cs="Calibri"/>
                      <w:b w:val="0"/>
                      <w:bCs w:val="0"/>
                    </w:rPr>
                    <w:t>memorial descritivo ou projeto técnico</w:t>
                  </w:r>
                  <w:r>
                    <w:rPr>
                      <w:rFonts w:cs="Calibri"/>
                    </w:rPr>
                    <w:t xml:space="preserve"> contendo informações so</w:t>
                  </w:r>
                  <w:r>
                    <w:rPr>
                      <w:rFonts w:cs="Calibri"/>
                    </w:rPr>
                    <w:t>bre carga admissível de vento, métodos de fixação e detalhes de segurança estrutural.</w:t>
                  </w:r>
                  <w:r>
                    <w:rPr>
                      <w:rFonts w:cs="Calibri"/>
                    </w:rPr>
                    <w:t xml:space="preserve"> </w:t>
                  </w:r>
                  <w:r>
                    <w:rPr>
                      <w:rFonts w:cs="Calibri"/>
                    </w:rPr>
                    <w:t xml:space="preserve">A contratada deverá garantir </w:t>
                  </w:r>
                  <w:r>
                    <w:rPr>
                      <w:rStyle w:val="Forte"/>
                      <w:rFonts w:cs="Calibri"/>
                      <w:b w:val="0"/>
                      <w:bCs w:val="0"/>
                    </w:rPr>
                    <w:t>suporte técnico emergencial</w:t>
                  </w:r>
                  <w:r>
                    <w:rPr>
                      <w:rFonts w:cs="Calibri"/>
                    </w:rPr>
                    <w:t xml:space="preserve"> durante o período de utilização das estruturas, com disponibilidade de equipe para manutenção corretiva e substit</w:t>
                  </w:r>
                  <w:r>
                    <w:rPr>
                      <w:rFonts w:cs="Calibri"/>
                    </w:rPr>
                    <w:t>uição imediata de componentes danificados ou fora dos padrões especificados.</w:t>
                  </w:r>
                  <w:r>
                    <w:rPr>
                      <w:rFonts w:cs="Calibri"/>
                    </w:rPr>
                    <w:t xml:space="preserve"> </w:t>
                  </w:r>
                  <w:r>
                    <w:rPr>
                      <w:rFonts w:cs="Calibri"/>
                    </w:rPr>
                    <w:t xml:space="preserve">Todo o material deverá apresentar-se em </w:t>
                  </w:r>
                  <w:r>
                    <w:rPr>
                      <w:rFonts w:cs="Calibri"/>
                    </w:rPr>
                    <w:t>bom</w:t>
                  </w:r>
                  <w:r>
                    <w:rPr>
                      <w:rFonts w:cs="Calibri"/>
                    </w:rPr>
                    <w:t xml:space="preserve"> estado de conservação, limpeza e </w:t>
                  </w:r>
                  <w:r>
                    <w:rPr>
                      <w:rStyle w:val="Forte"/>
                      <w:rFonts w:cs="Calibri"/>
                      <w:b w:val="0"/>
                      <w:bCs w:val="0"/>
                    </w:rPr>
                    <w:t>padronização visual obrigatória</w:t>
                  </w:r>
                  <w:r>
                    <w:rPr>
                      <w:rFonts w:cs="Calibri"/>
                    </w:rPr>
                    <w:t xml:space="preserve"> entre todas as estruturas utilizadas. As lonas de cobertura, laterais </w:t>
                  </w:r>
                  <w:r>
                    <w:rPr>
                      <w:rFonts w:cs="Calibri"/>
                    </w:rPr>
                    <w:t>e demais componentes devem ser idênticos entre si quanto à cor, modelo e acabamento, sendo vedado o uso de peças com tonalidades distintas, manchas, desbotamentos, adesivos, pinturas, furos, rasgos, remendos ou qualquer outro dano que comprometa a uniformi</w:t>
                  </w:r>
                  <w:r>
                    <w:rPr>
                      <w:rFonts w:cs="Calibri"/>
                    </w:rPr>
                    <w:t>dade estética e a integridade estrutural das tendas.</w:t>
                  </w:r>
                  <w:r>
                    <w:rPr>
                      <w:rFonts w:cs="Calibri"/>
                    </w:rPr>
                    <w:t xml:space="preserve"> </w:t>
                  </w:r>
                  <w:r>
                    <w:rPr>
                      <w:rFonts w:cs="Calibri"/>
                    </w:rPr>
                    <w:t>A empresa contratada deverá apresentar</w:t>
                  </w:r>
                  <w:r>
                    <w:rPr>
                      <w:rFonts w:cs="Calibri"/>
                    </w:rPr>
                    <w:t xml:space="preserve"> documentos referentes aos ensaios de </w:t>
                  </w:r>
                  <w:proofErr w:type="spellStart"/>
                  <w:r>
                    <w:rPr>
                      <w:rFonts w:cs="Calibri"/>
                    </w:rPr>
                    <w:t>flamabilidade</w:t>
                  </w:r>
                  <w:proofErr w:type="spellEnd"/>
                  <w:r>
                    <w:rPr>
                      <w:rFonts w:cs="Calibri"/>
                    </w:rPr>
                    <w:t>,</w:t>
                  </w:r>
                  <w:r>
                    <w:rPr>
                      <w:rFonts w:cs="Calibri"/>
                    </w:rPr>
                    <w:t xml:space="preserve"> </w:t>
                  </w:r>
                  <w:r>
                    <w:rPr>
                      <w:rStyle w:val="Forte"/>
                      <w:rFonts w:cs="Calibri"/>
                      <w:b w:val="0"/>
                      <w:bCs w:val="0"/>
                    </w:rPr>
                    <w:t>documentação comprobatória das características autoextinguíveis</w:t>
                  </w:r>
                  <w:r>
                    <w:rPr>
                      <w:rFonts w:cs="Calibri"/>
                    </w:rPr>
                    <w:t xml:space="preserve"> dos materiais utilizados, emitida por laboratóri</w:t>
                  </w:r>
                  <w:r>
                    <w:rPr>
                      <w:rFonts w:cs="Calibri"/>
                    </w:rPr>
                    <w:t xml:space="preserve">o acreditado pelo </w:t>
                  </w:r>
                  <w:r>
                    <w:rPr>
                      <w:rStyle w:val="Forte"/>
                      <w:rFonts w:cs="Calibri"/>
                      <w:b w:val="0"/>
                      <w:bCs w:val="0"/>
                    </w:rPr>
                    <w:t>Instituto Nacional de Metrologia, Qualidade e Tecnologia (INMETRO)</w:t>
                  </w:r>
                  <w:r>
                    <w:rPr>
                      <w:rFonts w:cs="Calibri"/>
                    </w:rPr>
                    <w:t xml:space="preserve">, bem como </w:t>
                  </w:r>
                  <w:r>
                    <w:rPr>
                      <w:rStyle w:val="Forte"/>
                      <w:rFonts w:cs="Calibri"/>
                      <w:b w:val="0"/>
                      <w:bCs w:val="0"/>
                    </w:rPr>
                    <w:t xml:space="preserve">certificado de </w:t>
                  </w:r>
                  <w:proofErr w:type="spellStart"/>
                  <w:r>
                    <w:rPr>
                      <w:rStyle w:val="Forte"/>
                      <w:rFonts w:cs="Calibri"/>
                      <w:b w:val="0"/>
                      <w:bCs w:val="0"/>
                    </w:rPr>
                    <w:t>ignifugação</w:t>
                  </w:r>
                  <w:proofErr w:type="spellEnd"/>
                  <w:r>
                    <w:rPr>
                      <w:rStyle w:val="Forte"/>
                      <w:rFonts w:cs="Calibri"/>
                      <w:b w:val="0"/>
                      <w:bCs w:val="0"/>
                    </w:rPr>
                    <w:t xml:space="preserve"> emitido por empresa registrada no Conselho Regional de Química (CRQ)</w:t>
                  </w:r>
                  <w:r>
                    <w:rPr>
                      <w:rStyle w:val="Forte"/>
                      <w:rFonts w:cs="Calibri"/>
                      <w:b w:val="0"/>
                      <w:bCs w:val="0"/>
                    </w:rPr>
                    <w:t xml:space="preserve"> </w:t>
                  </w:r>
                  <w:r>
                    <w:rPr>
                      <w:rFonts w:eastAsia="SimSun" w:cs="Calibri"/>
                    </w:rPr>
                    <w:t>preferencialmente da região da prestação do serviço</w:t>
                  </w:r>
                  <w:r>
                    <w:rPr>
                      <w:rFonts w:cs="Calibri"/>
                    </w:rPr>
                    <w:t xml:space="preserve">. </w:t>
                  </w:r>
                  <w:r>
                    <w:rPr>
                      <w:rFonts w:cs="Calibri"/>
                    </w:rPr>
                    <w:t>Deverá ainda</w:t>
                  </w:r>
                  <w:r>
                    <w:rPr>
                      <w:rFonts w:cs="Calibri"/>
                    </w:rPr>
                    <w:t xml:space="preserve"> ser apresentado </w:t>
                  </w:r>
                  <w:r>
                    <w:rPr>
                      <w:rStyle w:val="Forte"/>
                      <w:rFonts w:cs="Calibri"/>
                      <w:b w:val="0"/>
                      <w:bCs w:val="0"/>
                    </w:rPr>
                    <w:t>registro fotográfico da montagem finalizada</w:t>
                  </w:r>
                  <w:r>
                    <w:rPr>
                      <w:rFonts w:cs="Calibri"/>
                    </w:rPr>
                    <w:t>, com destaque para o aterramento, fixações e demais aspectos estruturais relevantes, para fins de fiscalização e aceitação do serviço.</w:t>
                  </w:r>
                </w:p>
              </w:tc>
            </w:tr>
            <w:tr w:rsidR="00654A32" w14:paraId="4378DABF" w14:textId="77777777">
              <w:tc>
                <w:tcPr>
                  <w:tcW w:w="782" w:type="dxa"/>
                  <w:shd w:val="clear" w:color="auto" w:fill="auto"/>
                </w:tcPr>
                <w:p w14:paraId="5BD20AFB" w14:textId="77777777" w:rsidR="00654A32" w:rsidRDefault="00E25847">
                  <w:pPr>
                    <w:spacing w:before="54" w:line="360" w:lineRule="auto"/>
                    <w:ind w:right="76"/>
                    <w:jc w:val="center"/>
                    <w:rPr>
                      <w:rFonts w:cs="Calibri"/>
                    </w:rPr>
                  </w:pPr>
                  <w:r>
                    <w:rPr>
                      <w:rFonts w:cs="Calibri"/>
                    </w:rPr>
                    <w:lastRenderedPageBreak/>
                    <w:t>I</w:t>
                  </w:r>
                  <w:r>
                    <w:rPr>
                      <w:rFonts w:cs="Calibri"/>
                    </w:rPr>
                    <w:t>tem 02</w:t>
                  </w:r>
                </w:p>
              </w:tc>
              <w:tc>
                <w:tcPr>
                  <w:tcW w:w="8717" w:type="dxa"/>
                  <w:shd w:val="clear" w:color="auto" w:fill="auto"/>
                </w:tcPr>
                <w:p w14:paraId="23FC1FC5" w14:textId="77777777" w:rsidR="00654A32" w:rsidRDefault="00E25847">
                  <w:pPr>
                    <w:pStyle w:val="NormalWeb"/>
                    <w:spacing w:line="360" w:lineRule="auto"/>
                    <w:jc w:val="center"/>
                    <w:rPr>
                      <w:rStyle w:val="Forte"/>
                      <w:rFonts w:cs="Calibri"/>
                      <w:sz w:val="22"/>
                      <w:szCs w:val="22"/>
                    </w:rPr>
                  </w:pPr>
                  <w:r>
                    <w:rPr>
                      <w:rStyle w:val="Forte"/>
                      <w:rFonts w:cs="Calibri"/>
                      <w:sz w:val="22"/>
                      <w:szCs w:val="22"/>
                    </w:rPr>
                    <w:t xml:space="preserve">TENDA </w:t>
                  </w:r>
                  <w:r>
                    <w:rPr>
                      <w:rStyle w:val="Forte"/>
                      <w:rFonts w:cs="Calibri"/>
                      <w:sz w:val="22"/>
                      <w:szCs w:val="22"/>
                    </w:rPr>
                    <w:t xml:space="preserve">PIRAMIDAL </w:t>
                  </w:r>
                  <w:r>
                    <w:rPr>
                      <w:rStyle w:val="Forte"/>
                      <w:rFonts w:cs="Calibri"/>
                      <w:sz w:val="22"/>
                      <w:szCs w:val="22"/>
                    </w:rPr>
                    <w:t>– 5</w:t>
                  </w:r>
                  <w:r>
                    <w:rPr>
                      <w:rStyle w:val="Forte"/>
                      <w:rFonts w:cs="Calibri"/>
                      <w:sz w:val="22"/>
                      <w:szCs w:val="22"/>
                    </w:rPr>
                    <w:t>.</w:t>
                  </w:r>
                  <w:r>
                    <w:rPr>
                      <w:rStyle w:val="Forte"/>
                      <w:rFonts w:cs="Calibri"/>
                      <w:sz w:val="22"/>
                      <w:szCs w:val="22"/>
                    </w:rPr>
                    <w:t>00</w:t>
                  </w:r>
                  <w:r>
                    <w:rPr>
                      <w:rStyle w:val="Forte"/>
                      <w:rFonts w:cs="Calibri"/>
                      <w:sz w:val="22"/>
                      <w:szCs w:val="22"/>
                    </w:rPr>
                    <w:t>m</w:t>
                  </w:r>
                  <w:r>
                    <w:rPr>
                      <w:rStyle w:val="Forte"/>
                      <w:rFonts w:cs="Calibri"/>
                      <w:sz w:val="22"/>
                      <w:szCs w:val="22"/>
                    </w:rPr>
                    <w:t xml:space="preserve"> X 5</w:t>
                  </w:r>
                  <w:r>
                    <w:rPr>
                      <w:rStyle w:val="Forte"/>
                      <w:rFonts w:cs="Calibri"/>
                      <w:sz w:val="22"/>
                      <w:szCs w:val="22"/>
                    </w:rPr>
                    <w:t>.</w:t>
                  </w:r>
                  <w:r>
                    <w:rPr>
                      <w:rStyle w:val="Forte"/>
                      <w:rFonts w:cs="Calibri"/>
                      <w:sz w:val="22"/>
                      <w:szCs w:val="22"/>
                    </w:rPr>
                    <w:t>00</w:t>
                  </w:r>
                  <w:r>
                    <w:rPr>
                      <w:rStyle w:val="Forte"/>
                      <w:rFonts w:cs="Calibri"/>
                      <w:sz w:val="22"/>
                      <w:szCs w:val="22"/>
                    </w:rPr>
                    <w:t>m</w:t>
                  </w:r>
                </w:p>
                <w:p w14:paraId="1A5B8137" w14:textId="77777777" w:rsidR="00654A32" w:rsidRDefault="00E25847">
                  <w:pPr>
                    <w:tabs>
                      <w:tab w:val="left" w:pos="721"/>
                    </w:tabs>
                    <w:spacing w:line="360" w:lineRule="auto"/>
                    <w:ind w:right="85"/>
                    <w:jc w:val="both"/>
                    <w:rPr>
                      <w:rFonts w:eastAsia="Times New Roman" w:cs="Calibri"/>
                      <w:kern w:val="0"/>
                      <w:lang w:eastAsia="pt-BR"/>
                    </w:rPr>
                  </w:pPr>
                  <w:r>
                    <w:rPr>
                      <w:rFonts w:cs="Calibri"/>
                    </w:rPr>
                    <w:t xml:space="preserve">As tendas a serem fornecidas deverão possuir dimensões de </w:t>
                  </w:r>
                  <w:r>
                    <w:rPr>
                      <w:rFonts w:cs="Calibri"/>
                    </w:rPr>
                    <w:t>5</w:t>
                  </w:r>
                  <w:r>
                    <w:rPr>
                      <w:rStyle w:val="Forte"/>
                      <w:rFonts w:cs="Calibri"/>
                      <w:b w:val="0"/>
                      <w:bCs w:val="0"/>
                    </w:rPr>
                    <w:t>.</w:t>
                  </w:r>
                  <w:r>
                    <w:rPr>
                      <w:rStyle w:val="Forte"/>
                      <w:rFonts w:cs="Calibri"/>
                      <w:b w:val="0"/>
                      <w:bCs w:val="0"/>
                    </w:rPr>
                    <w:t xml:space="preserve">00m x </w:t>
                  </w:r>
                  <w:r>
                    <w:rPr>
                      <w:rStyle w:val="Forte"/>
                      <w:rFonts w:cs="Calibri"/>
                      <w:b w:val="0"/>
                      <w:bCs w:val="0"/>
                    </w:rPr>
                    <w:t>5.</w:t>
                  </w:r>
                  <w:r>
                    <w:rPr>
                      <w:rStyle w:val="Forte"/>
                      <w:rFonts w:cs="Calibri"/>
                      <w:b w:val="0"/>
                      <w:bCs w:val="0"/>
                    </w:rPr>
                    <w:t>00m</w:t>
                  </w:r>
                  <w:r>
                    <w:rPr>
                      <w:rFonts w:cs="Calibri"/>
                    </w:rPr>
                    <w:t xml:space="preserve">, com pé-direito mínimo de </w:t>
                  </w:r>
                  <w:r>
                    <w:rPr>
                      <w:rStyle w:val="Forte"/>
                      <w:rFonts w:cs="Calibri"/>
                      <w:b w:val="0"/>
                      <w:bCs w:val="0"/>
                    </w:rPr>
                    <w:t>2</w:t>
                  </w:r>
                  <w:r>
                    <w:rPr>
                      <w:rStyle w:val="Forte"/>
                      <w:rFonts w:cs="Calibri"/>
                      <w:b w:val="0"/>
                      <w:bCs w:val="0"/>
                    </w:rPr>
                    <w:t>.</w:t>
                  </w:r>
                  <w:r>
                    <w:rPr>
                      <w:rStyle w:val="Forte"/>
                      <w:rFonts w:cs="Calibri"/>
                      <w:b w:val="0"/>
                      <w:bCs w:val="0"/>
                    </w:rPr>
                    <w:t>50m</w:t>
                  </w:r>
                  <w:r>
                    <w:rPr>
                      <w:rFonts w:cs="Calibri"/>
                    </w:rPr>
                    <w:t>, e cobertura no formato piramidal, confeccionada em lona branca de PVC com blackout. A lona deverá ser impermeável, autoextinguível, antifúngica, aditiv</w:t>
                  </w:r>
                  <w:r>
                    <w:rPr>
                      <w:rFonts w:cs="Calibri"/>
                    </w:rPr>
                    <w:t xml:space="preserve">ada com proteção contra raios UV e ação antioxidante, e possuir certificação vigente quanto às suas propriedades </w:t>
                  </w:r>
                  <w:proofErr w:type="spellStart"/>
                  <w:r>
                    <w:rPr>
                      <w:rFonts w:cs="Calibri"/>
                    </w:rPr>
                    <w:t>anti-chama</w:t>
                  </w:r>
                  <w:proofErr w:type="spellEnd"/>
                  <w:r>
                    <w:rPr>
                      <w:rFonts w:cs="Calibri"/>
                    </w:rPr>
                    <w:t>.</w:t>
                  </w:r>
                  <w:r>
                    <w:rPr>
                      <w:rFonts w:cs="Calibri"/>
                    </w:rPr>
                    <w:t xml:space="preserve"> </w:t>
                  </w:r>
                  <w:r>
                    <w:rPr>
                      <w:rFonts w:cs="Calibri"/>
                    </w:rPr>
                    <w:t>A estrutura deverá ser metálica, fabricada em material resistente à corrosão, como alumínio estrutural anodizado, aço galvanizado o</w:t>
                  </w:r>
                  <w:r>
                    <w:rPr>
                      <w:rFonts w:cs="Calibri"/>
                    </w:rPr>
                    <w:t>u equivalente, devendo estar em perfeito estado de conservação, livre de amassados, oxidações, sujeiras ou qualquer outro tipo de dano visual ou estrutural. As tendas deverão permitir, quando solicitado, o fechamento lateral tensionado, confeccionado em lo</w:t>
                  </w:r>
                  <w:r>
                    <w:rPr>
                      <w:rFonts w:cs="Calibri"/>
                    </w:rPr>
                    <w:t>na branca com tratamento antichama e proteção contra raios UV.</w:t>
                  </w:r>
                  <w:r>
                    <w:rPr>
                      <w:rFonts w:cs="Calibri"/>
                    </w:rPr>
                    <w:t xml:space="preserve"> </w:t>
                  </w:r>
                  <w:r>
                    <w:rPr>
                      <w:rFonts w:cs="Calibri"/>
                    </w:rPr>
                    <w:t>Todas as estruturas metálicas deverão contar com sistema de aterramento eficiente, por meio de haste de seção circular revestida em cobre por eletrodeposição, com diâmetro mínimo de 15 milímetr</w:t>
                  </w:r>
                  <w:r>
                    <w:rPr>
                      <w:rFonts w:cs="Calibri"/>
                    </w:rPr>
                    <w:t>os (3/4") e comprimento mínimo de 2</w:t>
                  </w:r>
                  <w:r>
                    <w:rPr>
                      <w:rFonts w:cs="Calibri"/>
                    </w:rPr>
                    <w:t>.</w:t>
                  </w:r>
                  <w:r>
                    <w:rPr>
                      <w:rFonts w:cs="Calibri"/>
                    </w:rPr>
                    <w:t>00 metros, conectada à estrutura por condutor de cor verde (ou verde com listras amarelas), com seção mínima de 10 mm², e conector de aterramento específico, em conformidade com as exigências da NBR 5410</w:t>
                  </w:r>
                  <w:r>
                    <w:rPr>
                      <w:rStyle w:val="Forte"/>
                      <w:rFonts w:cs="Calibri"/>
                      <w:b w:val="0"/>
                      <w:bCs w:val="0"/>
                    </w:rPr>
                    <w:t xml:space="preserve"> </w:t>
                  </w:r>
                  <w:r>
                    <w:rPr>
                      <w:rStyle w:val="Forte"/>
                      <w:rFonts w:cs="Calibri"/>
                      <w:b w:val="0"/>
                      <w:bCs w:val="0"/>
                    </w:rPr>
                    <w:lastRenderedPageBreak/>
                    <w:t>(Instalações elétricas de baixa tensão)</w:t>
                  </w:r>
                  <w:r>
                    <w:rPr>
                      <w:rFonts w:cs="Calibri"/>
                    </w:rPr>
                    <w:t xml:space="preserve"> e, quando aplicável, a </w:t>
                  </w:r>
                  <w:r>
                    <w:rPr>
                      <w:rStyle w:val="Forte"/>
                      <w:rFonts w:cs="Calibri"/>
                      <w:b w:val="0"/>
                      <w:bCs w:val="0"/>
                    </w:rPr>
                    <w:t>NBR 5419 (Proteção contra descargas atmosféricas)</w:t>
                  </w:r>
                  <w:r>
                    <w:rPr>
                      <w:rFonts w:cs="Calibri"/>
                    </w:rPr>
                    <w:t>, visando garantir a segurança dos usuários, especialmente em locais onde haja instalação de equipamentos elétricos ou sonoros.</w:t>
                  </w:r>
                  <w:r>
                    <w:rPr>
                      <w:rFonts w:cs="Calibri"/>
                    </w:rPr>
                    <w:t xml:space="preserve"> </w:t>
                  </w:r>
                  <w:r>
                    <w:rPr>
                      <w:rFonts w:cs="Calibri"/>
                    </w:rPr>
                    <w:t>As tendas dever</w:t>
                  </w:r>
                  <w:r>
                    <w:rPr>
                      <w:rFonts w:cs="Calibri"/>
                    </w:rPr>
                    <w:t xml:space="preserve">ão ser dimensionadas, montadas, ancoradas e desmontadas conforme os critérios estabelecidos normas </w:t>
                  </w:r>
                  <w:r>
                    <w:rPr>
                      <w:rFonts w:cs="Calibri"/>
                    </w:rPr>
                    <w:t>vigentes</w:t>
                  </w:r>
                  <w:r>
                    <w:rPr>
                      <w:rFonts w:cs="Calibri"/>
                    </w:rPr>
                    <w:t xml:space="preserve"> e as diretrizes de segurança previstas na </w:t>
                  </w:r>
                  <w:r>
                    <w:rPr>
                      <w:rStyle w:val="Forte"/>
                      <w:rFonts w:cs="Calibri"/>
                      <w:b w:val="0"/>
                      <w:bCs w:val="0"/>
                    </w:rPr>
                    <w:t>NR-18</w:t>
                  </w:r>
                  <w:r>
                    <w:rPr>
                      <w:rStyle w:val="Forte"/>
                      <w:rFonts w:cs="Calibri"/>
                      <w:b w:val="0"/>
                      <w:bCs w:val="0"/>
                    </w:rPr>
                    <w:t xml:space="preserve"> (quando aplicável)</w:t>
                  </w:r>
                  <w:r>
                    <w:rPr>
                      <w:rFonts w:cs="Calibri"/>
                    </w:rPr>
                    <w:t>. A estrutura deverá ser capaz de suportar ações do vento compatíveis com a veloci</w:t>
                  </w:r>
                  <w:r>
                    <w:rPr>
                      <w:rFonts w:cs="Calibri"/>
                    </w:rPr>
                    <w:t>dade característica da região, garantindo total estabilidade e segurança durante todo o período de uso.</w:t>
                  </w:r>
                  <w:r>
                    <w:rPr>
                      <w:rFonts w:cs="Calibri"/>
                    </w:rPr>
                    <w:t xml:space="preserve"> </w:t>
                  </w:r>
                  <w:r>
                    <w:rPr>
                      <w:rFonts w:cs="Calibri"/>
                    </w:rPr>
                    <w:t xml:space="preserve">A fixação deverá ser estaqueada com fitas(cintas)de 35mm ou 50mm na cor amarela ou </w:t>
                  </w:r>
                  <w:proofErr w:type="spellStart"/>
                  <w:r>
                    <w:rPr>
                      <w:rFonts w:cs="Calibri"/>
                    </w:rPr>
                    <w:t>coral,de</w:t>
                  </w:r>
                  <w:proofErr w:type="spellEnd"/>
                  <w:r>
                    <w:rPr>
                      <w:rFonts w:cs="Calibri"/>
                    </w:rPr>
                    <w:t xml:space="preserve"> forma que possa suportar ventos e </w:t>
                  </w:r>
                  <w:proofErr w:type="spellStart"/>
                  <w:r>
                    <w:rPr>
                      <w:rFonts w:cs="Calibri"/>
                    </w:rPr>
                    <w:t>chuvas.As</w:t>
                  </w:r>
                  <w:proofErr w:type="spellEnd"/>
                  <w:r>
                    <w:rPr>
                      <w:rFonts w:cs="Calibri"/>
                    </w:rPr>
                    <w:t xml:space="preserve"> estacas deverão </w:t>
                  </w:r>
                  <w:r>
                    <w:rPr>
                      <w:rFonts w:cs="Calibri"/>
                    </w:rPr>
                    <w:t>estar sinalizadas com fita zebrada e espuma nas pontas(cabeças)para evitar acidentes com os transeuntes.</w:t>
                  </w:r>
                  <w:r>
                    <w:rPr>
                      <w:rFonts w:cs="Calibri"/>
                    </w:rPr>
                    <w:t xml:space="preserve"> </w:t>
                  </w:r>
                  <w:r>
                    <w:rPr>
                      <w:rFonts w:cs="Calibri"/>
                    </w:rPr>
                    <w:t xml:space="preserve">Será obrigatória a apresentação de </w:t>
                  </w:r>
                  <w:r>
                    <w:rPr>
                      <w:rStyle w:val="Forte"/>
                      <w:rFonts w:cs="Calibri"/>
                      <w:b w:val="0"/>
                      <w:bCs w:val="0"/>
                    </w:rPr>
                    <w:t>Anotação de Responsabilidade Técnica (ART)</w:t>
                  </w:r>
                  <w:r>
                    <w:rPr>
                      <w:rFonts w:cs="Calibri"/>
                    </w:rPr>
                    <w:t xml:space="preserve"> referente à montagem das tendas, emitida por profissional habilitado e re</w:t>
                  </w:r>
                  <w:r>
                    <w:rPr>
                      <w:rFonts w:cs="Calibri"/>
                    </w:rPr>
                    <w:t>gistrado no CREA</w:t>
                  </w:r>
                  <w:r>
                    <w:rPr>
                      <w:rFonts w:cs="Calibri"/>
                    </w:rPr>
                    <w:t xml:space="preserve"> com prazo máximo de 48h após a solicitação da administração</w:t>
                  </w:r>
                  <w:r>
                    <w:rPr>
                      <w:rFonts w:cs="Calibri"/>
                    </w:rPr>
                    <w:t xml:space="preserve">, bem como </w:t>
                  </w:r>
                  <w:r>
                    <w:rPr>
                      <w:rFonts w:cs="Calibri"/>
                    </w:rPr>
                    <w:t>o</w:t>
                  </w:r>
                  <w:r>
                    <w:rPr>
                      <w:rFonts w:cs="Calibri"/>
                    </w:rPr>
                    <w:t xml:space="preserve"> </w:t>
                  </w:r>
                  <w:r>
                    <w:rPr>
                      <w:rStyle w:val="Forte"/>
                      <w:rFonts w:cs="Calibri"/>
                      <w:b w:val="0"/>
                      <w:bCs w:val="0"/>
                    </w:rPr>
                    <w:t>memorial descritivo ou projeto técnico</w:t>
                  </w:r>
                  <w:r>
                    <w:rPr>
                      <w:rFonts w:cs="Calibri"/>
                    </w:rPr>
                    <w:t xml:space="preserve"> contendo informações sobre carga admissível de vento, métodos de fixação e detalhes de segurança estrutural.</w:t>
                  </w:r>
                  <w:r>
                    <w:rPr>
                      <w:rFonts w:cs="Calibri"/>
                    </w:rPr>
                    <w:t xml:space="preserve"> </w:t>
                  </w:r>
                  <w:r>
                    <w:rPr>
                      <w:rFonts w:cs="Calibri"/>
                    </w:rPr>
                    <w:t>A contratada deverá</w:t>
                  </w:r>
                  <w:r>
                    <w:rPr>
                      <w:rFonts w:cs="Calibri"/>
                    </w:rPr>
                    <w:t xml:space="preserve"> garantir </w:t>
                  </w:r>
                  <w:r>
                    <w:rPr>
                      <w:rStyle w:val="Forte"/>
                      <w:rFonts w:cs="Calibri"/>
                      <w:b w:val="0"/>
                      <w:bCs w:val="0"/>
                    </w:rPr>
                    <w:t>suporte técnico emergencial</w:t>
                  </w:r>
                  <w:r>
                    <w:rPr>
                      <w:rFonts w:cs="Calibri"/>
                    </w:rPr>
                    <w:t xml:space="preserve"> durante o período de utilização das estruturas, com disponibilidade de equipe para manutenção corretiva e substituição imediata de componentes danificados ou fora dos padrões especificados.</w:t>
                  </w:r>
                  <w:r>
                    <w:rPr>
                      <w:rFonts w:cs="Calibri"/>
                    </w:rPr>
                    <w:t xml:space="preserve"> </w:t>
                  </w:r>
                  <w:r>
                    <w:rPr>
                      <w:rFonts w:cs="Calibri"/>
                    </w:rPr>
                    <w:t>Todo o material deverá apres</w:t>
                  </w:r>
                  <w:r>
                    <w:rPr>
                      <w:rFonts w:cs="Calibri"/>
                    </w:rPr>
                    <w:t xml:space="preserve">entar-se em </w:t>
                  </w:r>
                  <w:r>
                    <w:rPr>
                      <w:rFonts w:cs="Calibri"/>
                    </w:rPr>
                    <w:t>bom</w:t>
                  </w:r>
                  <w:r>
                    <w:rPr>
                      <w:rFonts w:cs="Calibri"/>
                    </w:rPr>
                    <w:t xml:space="preserve"> estado de conservação, limpeza e </w:t>
                  </w:r>
                  <w:r>
                    <w:rPr>
                      <w:rStyle w:val="Forte"/>
                      <w:rFonts w:cs="Calibri"/>
                      <w:b w:val="0"/>
                      <w:bCs w:val="0"/>
                    </w:rPr>
                    <w:t>padronização visual obrigatória</w:t>
                  </w:r>
                  <w:r>
                    <w:rPr>
                      <w:rFonts w:cs="Calibri"/>
                    </w:rPr>
                    <w:t xml:space="preserve"> entre todas as estruturas utilizadas. As lonas de cobertura, laterais e demais componentes devem ser idênticos entre si quanto à cor, modelo e acabamento, sendo vedado o uso d</w:t>
                  </w:r>
                  <w:r>
                    <w:rPr>
                      <w:rFonts w:cs="Calibri"/>
                    </w:rPr>
                    <w:t>e peças com tonalidades distintas, manchas, desbotamentos, adesivos, pinturas, furos, rasgos, remendos ou qualquer outro dano que comprometa a uniformidade estética e a integridade estrutural das tendas.</w:t>
                  </w:r>
                  <w:r>
                    <w:rPr>
                      <w:rFonts w:cs="Calibri"/>
                    </w:rPr>
                    <w:t xml:space="preserve"> </w:t>
                  </w:r>
                  <w:r>
                    <w:rPr>
                      <w:rFonts w:cs="Calibri"/>
                    </w:rPr>
                    <w:t>A empresa contratada deverá apresentar</w:t>
                  </w:r>
                  <w:r>
                    <w:rPr>
                      <w:rFonts w:cs="Calibri"/>
                    </w:rPr>
                    <w:t xml:space="preserve"> documentos re</w:t>
                  </w:r>
                  <w:r>
                    <w:rPr>
                      <w:rFonts w:cs="Calibri"/>
                    </w:rPr>
                    <w:t xml:space="preserve">ferentes aos ensaios de </w:t>
                  </w:r>
                  <w:proofErr w:type="spellStart"/>
                  <w:r>
                    <w:rPr>
                      <w:rFonts w:cs="Calibri"/>
                    </w:rPr>
                    <w:t>flamabilidade</w:t>
                  </w:r>
                  <w:proofErr w:type="spellEnd"/>
                  <w:r>
                    <w:rPr>
                      <w:rFonts w:cs="Calibri"/>
                    </w:rPr>
                    <w:t>,</w:t>
                  </w:r>
                  <w:r>
                    <w:rPr>
                      <w:rFonts w:cs="Calibri"/>
                    </w:rPr>
                    <w:t xml:space="preserve"> </w:t>
                  </w:r>
                  <w:r>
                    <w:rPr>
                      <w:rStyle w:val="Forte"/>
                      <w:rFonts w:cs="Calibri"/>
                      <w:b w:val="0"/>
                      <w:bCs w:val="0"/>
                    </w:rPr>
                    <w:t>documentação comprobatória das características autoextinguíveis</w:t>
                  </w:r>
                  <w:r>
                    <w:rPr>
                      <w:rFonts w:cs="Calibri"/>
                    </w:rPr>
                    <w:t xml:space="preserve"> dos materiais utilizados, emitida por laboratório acreditado pelo </w:t>
                  </w:r>
                  <w:r>
                    <w:rPr>
                      <w:rStyle w:val="Forte"/>
                      <w:rFonts w:cs="Calibri"/>
                      <w:b w:val="0"/>
                      <w:bCs w:val="0"/>
                    </w:rPr>
                    <w:t>Instituto Nacional de Metrologia, Qualidade e Tecnologia (INMETRO)</w:t>
                  </w:r>
                  <w:r>
                    <w:rPr>
                      <w:rFonts w:cs="Calibri"/>
                    </w:rPr>
                    <w:t xml:space="preserve">, bem como </w:t>
                  </w:r>
                  <w:r>
                    <w:rPr>
                      <w:rStyle w:val="Forte"/>
                      <w:rFonts w:cs="Calibri"/>
                      <w:b w:val="0"/>
                      <w:bCs w:val="0"/>
                    </w:rPr>
                    <w:t>certificad</w:t>
                  </w:r>
                  <w:r>
                    <w:rPr>
                      <w:rStyle w:val="Forte"/>
                      <w:rFonts w:cs="Calibri"/>
                      <w:b w:val="0"/>
                      <w:bCs w:val="0"/>
                    </w:rPr>
                    <w:t xml:space="preserve">o de </w:t>
                  </w:r>
                  <w:proofErr w:type="spellStart"/>
                  <w:r>
                    <w:rPr>
                      <w:rStyle w:val="Forte"/>
                      <w:rFonts w:cs="Calibri"/>
                      <w:b w:val="0"/>
                      <w:bCs w:val="0"/>
                    </w:rPr>
                    <w:t>ignifugação</w:t>
                  </w:r>
                  <w:proofErr w:type="spellEnd"/>
                  <w:r>
                    <w:rPr>
                      <w:rStyle w:val="Forte"/>
                      <w:rFonts w:cs="Calibri"/>
                      <w:b w:val="0"/>
                      <w:bCs w:val="0"/>
                    </w:rPr>
                    <w:t xml:space="preserve"> emitido por empresa registrada no Conselho Regional de Química (CRQ)</w:t>
                  </w:r>
                  <w:r>
                    <w:rPr>
                      <w:rStyle w:val="Forte"/>
                      <w:rFonts w:cs="Calibri"/>
                      <w:b w:val="0"/>
                      <w:bCs w:val="0"/>
                    </w:rPr>
                    <w:t xml:space="preserve"> </w:t>
                  </w:r>
                  <w:r>
                    <w:rPr>
                      <w:rFonts w:eastAsia="SimSun" w:cs="Calibri"/>
                    </w:rPr>
                    <w:t>preferencialmente da região da prestação do serviço</w:t>
                  </w:r>
                  <w:r>
                    <w:rPr>
                      <w:rFonts w:cs="Calibri"/>
                    </w:rPr>
                    <w:t xml:space="preserve">. </w:t>
                  </w:r>
                  <w:r>
                    <w:rPr>
                      <w:rFonts w:cs="Calibri"/>
                    </w:rPr>
                    <w:t xml:space="preserve">Deverá ainda ser apresentado </w:t>
                  </w:r>
                  <w:r>
                    <w:rPr>
                      <w:rStyle w:val="Forte"/>
                      <w:rFonts w:cs="Calibri"/>
                      <w:b w:val="0"/>
                      <w:bCs w:val="0"/>
                    </w:rPr>
                    <w:t>registro fotográfico da montagem finalizada</w:t>
                  </w:r>
                  <w:r>
                    <w:rPr>
                      <w:rFonts w:cs="Calibri"/>
                    </w:rPr>
                    <w:t>, com destaque para o aterramento, fixações e</w:t>
                  </w:r>
                  <w:r>
                    <w:rPr>
                      <w:rFonts w:cs="Calibri"/>
                    </w:rPr>
                    <w:t xml:space="preserve"> demais aspectos estruturais relevantes, para fins de fiscalização e aceitação do serviço.</w:t>
                  </w:r>
                </w:p>
              </w:tc>
            </w:tr>
            <w:tr w:rsidR="00654A32" w14:paraId="112FE7BC" w14:textId="77777777">
              <w:tc>
                <w:tcPr>
                  <w:tcW w:w="782" w:type="dxa"/>
                  <w:shd w:val="clear" w:color="auto" w:fill="auto"/>
                </w:tcPr>
                <w:p w14:paraId="0E6C9AF8" w14:textId="77777777" w:rsidR="00654A32" w:rsidRDefault="00E25847">
                  <w:pPr>
                    <w:spacing w:before="54" w:line="360" w:lineRule="auto"/>
                    <w:ind w:right="76"/>
                    <w:jc w:val="center"/>
                    <w:rPr>
                      <w:rFonts w:cs="Calibri"/>
                    </w:rPr>
                  </w:pPr>
                  <w:r>
                    <w:rPr>
                      <w:rFonts w:cs="Calibri"/>
                    </w:rPr>
                    <w:lastRenderedPageBreak/>
                    <w:t>I</w:t>
                  </w:r>
                  <w:r>
                    <w:rPr>
                      <w:rFonts w:cs="Calibri"/>
                    </w:rPr>
                    <w:t>tem 03</w:t>
                  </w:r>
                </w:p>
              </w:tc>
              <w:tc>
                <w:tcPr>
                  <w:tcW w:w="8717" w:type="dxa"/>
                  <w:shd w:val="clear" w:color="auto" w:fill="auto"/>
                </w:tcPr>
                <w:p w14:paraId="7781DDCE" w14:textId="77777777" w:rsidR="00654A32" w:rsidRDefault="00E25847">
                  <w:pPr>
                    <w:pStyle w:val="NormalWeb"/>
                    <w:spacing w:line="360" w:lineRule="auto"/>
                    <w:jc w:val="center"/>
                    <w:rPr>
                      <w:rFonts w:cs="Calibri"/>
                      <w:b/>
                      <w:bCs/>
                      <w:sz w:val="22"/>
                      <w:szCs w:val="22"/>
                    </w:rPr>
                  </w:pPr>
                  <w:r>
                    <w:rPr>
                      <w:rFonts w:cs="Calibri"/>
                      <w:b/>
                      <w:bCs/>
                      <w:sz w:val="22"/>
                      <w:szCs w:val="22"/>
                    </w:rPr>
                    <w:t>TENDA</w:t>
                  </w:r>
                  <w:r>
                    <w:rPr>
                      <w:rFonts w:cs="Calibri"/>
                      <w:b/>
                      <w:bCs/>
                      <w:sz w:val="22"/>
                      <w:szCs w:val="22"/>
                    </w:rPr>
                    <w:t xml:space="preserve"> PIRAMIDAL</w:t>
                  </w:r>
                  <w:r>
                    <w:rPr>
                      <w:rFonts w:cs="Calibri"/>
                      <w:b/>
                      <w:bCs/>
                      <w:sz w:val="22"/>
                      <w:szCs w:val="22"/>
                    </w:rPr>
                    <w:t xml:space="preserve"> – 6</w:t>
                  </w:r>
                  <w:r>
                    <w:rPr>
                      <w:rFonts w:cs="Calibri"/>
                      <w:b/>
                      <w:bCs/>
                      <w:sz w:val="22"/>
                      <w:szCs w:val="22"/>
                    </w:rPr>
                    <w:t>.</w:t>
                  </w:r>
                  <w:r>
                    <w:rPr>
                      <w:rFonts w:cs="Calibri"/>
                      <w:b/>
                      <w:bCs/>
                      <w:sz w:val="22"/>
                      <w:szCs w:val="22"/>
                    </w:rPr>
                    <w:t>00</w:t>
                  </w:r>
                  <w:r>
                    <w:rPr>
                      <w:rFonts w:cs="Calibri"/>
                      <w:b/>
                      <w:bCs/>
                      <w:sz w:val="22"/>
                      <w:szCs w:val="22"/>
                    </w:rPr>
                    <w:t>m</w:t>
                  </w:r>
                  <w:r>
                    <w:rPr>
                      <w:rFonts w:cs="Calibri"/>
                      <w:b/>
                      <w:bCs/>
                      <w:sz w:val="22"/>
                      <w:szCs w:val="22"/>
                    </w:rPr>
                    <w:t xml:space="preserve"> X 6</w:t>
                  </w:r>
                  <w:r>
                    <w:rPr>
                      <w:rFonts w:cs="Calibri"/>
                      <w:b/>
                      <w:bCs/>
                      <w:sz w:val="22"/>
                      <w:szCs w:val="22"/>
                    </w:rPr>
                    <w:t>.</w:t>
                  </w:r>
                  <w:r>
                    <w:rPr>
                      <w:rFonts w:cs="Calibri"/>
                      <w:b/>
                      <w:bCs/>
                      <w:sz w:val="22"/>
                      <w:szCs w:val="22"/>
                    </w:rPr>
                    <w:t>00</w:t>
                  </w:r>
                  <w:r>
                    <w:rPr>
                      <w:rFonts w:cs="Calibri"/>
                      <w:b/>
                      <w:bCs/>
                      <w:sz w:val="22"/>
                      <w:szCs w:val="22"/>
                    </w:rPr>
                    <w:t>m</w:t>
                  </w:r>
                </w:p>
                <w:p w14:paraId="4C270D23" w14:textId="77777777" w:rsidR="00654A32" w:rsidRDefault="00E25847">
                  <w:pPr>
                    <w:tabs>
                      <w:tab w:val="left" w:pos="721"/>
                    </w:tabs>
                    <w:spacing w:line="360" w:lineRule="auto"/>
                    <w:ind w:right="86"/>
                    <w:jc w:val="both"/>
                    <w:rPr>
                      <w:rFonts w:cs="Calibri"/>
                    </w:rPr>
                  </w:pPr>
                  <w:r>
                    <w:rPr>
                      <w:rFonts w:cs="Calibri"/>
                    </w:rPr>
                    <w:t xml:space="preserve">As tendas a serem fornecidas deverão possuir dimensões de </w:t>
                  </w:r>
                  <w:r>
                    <w:rPr>
                      <w:rFonts w:cs="Calibri"/>
                    </w:rPr>
                    <w:t>6</w:t>
                  </w:r>
                  <w:r>
                    <w:rPr>
                      <w:rStyle w:val="Forte"/>
                      <w:rFonts w:cs="Calibri"/>
                      <w:b w:val="0"/>
                      <w:bCs w:val="0"/>
                    </w:rPr>
                    <w:t>.</w:t>
                  </w:r>
                  <w:r>
                    <w:rPr>
                      <w:rStyle w:val="Forte"/>
                      <w:rFonts w:cs="Calibri"/>
                      <w:b w:val="0"/>
                      <w:bCs w:val="0"/>
                    </w:rPr>
                    <w:t xml:space="preserve">00m x </w:t>
                  </w:r>
                  <w:r>
                    <w:rPr>
                      <w:rStyle w:val="Forte"/>
                      <w:rFonts w:cs="Calibri"/>
                      <w:b w:val="0"/>
                      <w:bCs w:val="0"/>
                    </w:rPr>
                    <w:t>6.</w:t>
                  </w:r>
                  <w:r>
                    <w:rPr>
                      <w:rStyle w:val="Forte"/>
                      <w:rFonts w:cs="Calibri"/>
                      <w:b w:val="0"/>
                      <w:bCs w:val="0"/>
                    </w:rPr>
                    <w:t>00m</w:t>
                  </w:r>
                  <w:r>
                    <w:rPr>
                      <w:rFonts w:cs="Calibri"/>
                    </w:rPr>
                    <w:t xml:space="preserve">, com pé-direito mínimo de </w:t>
                  </w:r>
                  <w:r>
                    <w:rPr>
                      <w:rStyle w:val="Forte"/>
                      <w:rFonts w:cs="Calibri"/>
                      <w:b w:val="0"/>
                      <w:bCs w:val="0"/>
                    </w:rPr>
                    <w:t>2</w:t>
                  </w:r>
                  <w:r>
                    <w:rPr>
                      <w:rStyle w:val="Forte"/>
                      <w:rFonts w:cs="Calibri"/>
                      <w:b w:val="0"/>
                      <w:bCs w:val="0"/>
                    </w:rPr>
                    <w:t>.</w:t>
                  </w:r>
                  <w:r>
                    <w:rPr>
                      <w:rStyle w:val="Forte"/>
                      <w:rFonts w:cs="Calibri"/>
                      <w:b w:val="0"/>
                      <w:bCs w:val="0"/>
                    </w:rPr>
                    <w:t>50m</w:t>
                  </w:r>
                  <w:r>
                    <w:rPr>
                      <w:rFonts w:cs="Calibri"/>
                    </w:rPr>
                    <w:t xml:space="preserve">, e cobertura no formato piramidal, confeccionada em lona branca de PVC com blackout. A lona deverá ser impermeável, autoextinguível, antifúngica, aditivada com </w:t>
                  </w:r>
                  <w:r>
                    <w:rPr>
                      <w:rFonts w:cs="Calibri"/>
                    </w:rPr>
                    <w:lastRenderedPageBreak/>
                    <w:t>proteção contra raios UV e ação antioxidante, e possuir certifi</w:t>
                  </w:r>
                  <w:r>
                    <w:rPr>
                      <w:rFonts w:cs="Calibri"/>
                    </w:rPr>
                    <w:t xml:space="preserve">cação vigente quanto às suas propriedades </w:t>
                  </w:r>
                  <w:proofErr w:type="spellStart"/>
                  <w:r>
                    <w:rPr>
                      <w:rFonts w:cs="Calibri"/>
                    </w:rPr>
                    <w:t>anti-chama</w:t>
                  </w:r>
                  <w:proofErr w:type="spellEnd"/>
                  <w:r>
                    <w:rPr>
                      <w:rFonts w:cs="Calibri"/>
                    </w:rPr>
                    <w:t>.</w:t>
                  </w:r>
                  <w:r>
                    <w:rPr>
                      <w:rFonts w:cs="Calibri"/>
                    </w:rPr>
                    <w:t xml:space="preserve"> </w:t>
                  </w:r>
                  <w:r>
                    <w:rPr>
                      <w:rFonts w:cs="Calibri"/>
                    </w:rPr>
                    <w:t>A estrutura deverá ser metálica, fabricada em material resistente à corrosão, como alumínio estrutural anodizado, aço galvanizado ou equivalente, devendo estar em perfeito estado de conservação, livre d</w:t>
                  </w:r>
                  <w:r>
                    <w:rPr>
                      <w:rFonts w:cs="Calibri"/>
                    </w:rPr>
                    <w:t>e amassados, oxidações, sujeiras ou qualquer outro tipo de dano visual ou estrutural. As tendas deverão permitir, quando solicitado, o fechamento lateral tensionado, confeccionado em lona branca com tratamento antichama e proteção contra raios UV.</w:t>
                  </w:r>
                  <w:r>
                    <w:rPr>
                      <w:rFonts w:cs="Calibri"/>
                    </w:rPr>
                    <w:t xml:space="preserve"> </w:t>
                  </w:r>
                  <w:r>
                    <w:rPr>
                      <w:rFonts w:cs="Calibri"/>
                    </w:rPr>
                    <w:t>Todas as</w:t>
                  </w:r>
                  <w:r>
                    <w:rPr>
                      <w:rFonts w:cs="Calibri"/>
                    </w:rPr>
                    <w:t xml:space="preserve"> estruturas metálicas deverão contar com sistema de aterramento eficiente, por meio de haste de seção circular revestida em cobre por eletrodeposição, com diâmetro mínimo de 15 milímetros (3/4") e comprimento mínimo de 2</w:t>
                  </w:r>
                  <w:r>
                    <w:rPr>
                      <w:rFonts w:cs="Calibri"/>
                    </w:rPr>
                    <w:t>.</w:t>
                  </w:r>
                  <w:r>
                    <w:rPr>
                      <w:rFonts w:cs="Calibri"/>
                    </w:rPr>
                    <w:t>00 metros, conectada à estrutura po</w:t>
                  </w:r>
                  <w:r>
                    <w:rPr>
                      <w:rFonts w:cs="Calibri"/>
                    </w:rPr>
                    <w:t>r condutor de cor verde (ou verde com listras amarelas), com seção mínima de 10 mm², e conector de aterramento específico, em conformidade com as exigências da NBR 5410</w:t>
                  </w:r>
                  <w:r>
                    <w:rPr>
                      <w:rStyle w:val="Forte"/>
                      <w:rFonts w:cs="Calibri"/>
                      <w:b w:val="0"/>
                      <w:bCs w:val="0"/>
                    </w:rPr>
                    <w:t xml:space="preserve"> (Instalações elétricas de baixa tensão)</w:t>
                  </w:r>
                  <w:r>
                    <w:rPr>
                      <w:rFonts w:cs="Calibri"/>
                    </w:rPr>
                    <w:t xml:space="preserve"> e, quando aplicável, a </w:t>
                  </w:r>
                  <w:r>
                    <w:rPr>
                      <w:rStyle w:val="Forte"/>
                      <w:rFonts w:cs="Calibri"/>
                      <w:b w:val="0"/>
                      <w:bCs w:val="0"/>
                    </w:rPr>
                    <w:t>NBR 5419 (Proteção contr</w:t>
                  </w:r>
                  <w:r>
                    <w:rPr>
                      <w:rStyle w:val="Forte"/>
                      <w:rFonts w:cs="Calibri"/>
                      <w:b w:val="0"/>
                      <w:bCs w:val="0"/>
                    </w:rPr>
                    <w:t>a descargas atmosféricas)</w:t>
                  </w:r>
                  <w:r>
                    <w:rPr>
                      <w:rFonts w:cs="Calibri"/>
                    </w:rPr>
                    <w:t>, visando garantir a segurança dos usuários, especialmente em locais onde haja instalação de equipamentos elétricos ou sonoros.</w:t>
                  </w:r>
                  <w:r>
                    <w:rPr>
                      <w:rFonts w:cs="Calibri"/>
                    </w:rPr>
                    <w:t xml:space="preserve"> </w:t>
                  </w:r>
                  <w:r>
                    <w:rPr>
                      <w:rFonts w:cs="Calibri"/>
                    </w:rPr>
                    <w:t>As tendas deverão ser dimensionadas, montadas, ancoradas e desmontadas conforme os critérios estabeleci</w:t>
                  </w:r>
                  <w:r>
                    <w:rPr>
                      <w:rFonts w:cs="Calibri"/>
                    </w:rPr>
                    <w:t xml:space="preserve">dos nas normas </w:t>
                  </w:r>
                  <w:r>
                    <w:rPr>
                      <w:rFonts w:cs="Calibri"/>
                    </w:rPr>
                    <w:t>vigentes</w:t>
                  </w:r>
                  <w:r>
                    <w:rPr>
                      <w:rFonts w:cs="Calibri"/>
                    </w:rPr>
                    <w:t xml:space="preserve"> e as diretrizes de segurança previstas na </w:t>
                  </w:r>
                  <w:r>
                    <w:rPr>
                      <w:rStyle w:val="Forte"/>
                      <w:rFonts w:cs="Calibri"/>
                      <w:b w:val="0"/>
                      <w:bCs w:val="0"/>
                    </w:rPr>
                    <w:t>NR-18</w:t>
                  </w:r>
                  <w:r>
                    <w:rPr>
                      <w:rStyle w:val="Forte"/>
                      <w:rFonts w:cs="Calibri"/>
                      <w:b w:val="0"/>
                      <w:bCs w:val="0"/>
                    </w:rPr>
                    <w:t xml:space="preserve"> (quando aplicável)</w:t>
                  </w:r>
                  <w:r>
                    <w:rPr>
                      <w:rFonts w:cs="Calibri"/>
                    </w:rPr>
                    <w:t>. A estrutura deverá ser capaz de suportar ações do vento compatíveis com a velocidade característica da região, garantindo total estabilidade e segurança durante tod</w:t>
                  </w:r>
                  <w:r>
                    <w:rPr>
                      <w:rFonts w:cs="Calibri"/>
                    </w:rPr>
                    <w:t>o o período de uso.</w:t>
                  </w:r>
                  <w:r>
                    <w:rPr>
                      <w:rFonts w:cs="Calibri"/>
                    </w:rPr>
                    <w:t xml:space="preserve"> </w:t>
                  </w:r>
                  <w:r>
                    <w:rPr>
                      <w:rFonts w:cs="Calibri"/>
                    </w:rPr>
                    <w:t xml:space="preserve">A fixação deverá ser estaqueada com fitas(cintas)de 35mm ou 50mm na cor amarela ou </w:t>
                  </w:r>
                  <w:proofErr w:type="spellStart"/>
                  <w:r>
                    <w:rPr>
                      <w:rFonts w:cs="Calibri"/>
                    </w:rPr>
                    <w:t>coral,de</w:t>
                  </w:r>
                  <w:proofErr w:type="spellEnd"/>
                  <w:r>
                    <w:rPr>
                      <w:rFonts w:cs="Calibri"/>
                    </w:rPr>
                    <w:t xml:space="preserve"> forma que possa suportar ventos e </w:t>
                  </w:r>
                  <w:proofErr w:type="spellStart"/>
                  <w:r>
                    <w:rPr>
                      <w:rFonts w:cs="Calibri"/>
                    </w:rPr>
                    <w:t>chuvas.As</w:t>
                  </w:r>
                  <w:proofErr w:type="spellEnd"/>
                  <w:r>
                    <w:rPr>
                      <w:rFonts w:cs="Calibri"/>
                    </w:rPr>
                    <w:t xml:space="preserve"> estacas deverão estar sinalizadas com fita zebrada e espuma nas pontas(cabeças)para evitar acidentes</w:t>
                  </w:r>
                  <w:r>
                    <w:rPr>
                      <w:rFonts w:cs="Calibri"/>
                    </w:rPr>
                    <w:t xml:space="preserve"> com os transeuntes.</w:t>
                  </w:r>
                  <w:r>
                    <w:rPr>
                      <w:rFonts w:cs="Calibri"/>
                    </w:rPr>
                    <w:t xml:space="preserve"> </w:t>
                  </w:r>
                  <w:r>
                    <w:rPr>
                      <w:rFonts w:cs="Calibri"/>
                    </w:rPr>
                    <w:t xml:space="preserve">Será obrigatória a apresentação de </w:t>
                  </w:r>
                  <w:r>
                    <w:rPr>
                      <w:rStyle w:val="Forte"/>
                      <w:rFonts w:cs="Calibri"/>
                      <w:b w:val="0"/>
                      <w:bCs w:val="0"/>
                    </w:rPr>
                    <w:t>Anotação de Responsabilidade Técnica (ART)</w:t>
                  </w:r>
                  <w:r>
                    <w:rPr>
                      <w:rFonts w:cs="Calibri"/>
                    </w:rPr>
                    <w:t xml:space="preserve"> referente à montagem das tendas, emitida por profissional habilitado e registrado no CREA</w:t>
                  </w:r>
                  <w:r>
                    <w:rPr>
                      <w:rFonts w:cs="Calibri"/>
                    </w:rPr>
                    <w:t xml:space="preserve"> com prazo máximo de 48h após a solicitação da administração</w:t>
                  </w:r>
                  <w:r>
                    <w:rPr>
                      <w:rFonts w:cs="Calibri"/>
                    </w:rPr>
                    <w:t>, bem co</w:t>
                  </w:r>
                  <w:r>
                    <w:rPr>
                      <w:rFonts w:cs="Calibri"/>
                    </w:rPr>
                    <w:t xml:space="preserve">mo </w:t>
                  </w:r>
                  <w:r>
                    <w:rPr>
                      <w:rFonts w:cs="Calibri"/>
                    </w:rPr>
                    <w:t>o</w:t>
                  </w:r>
                  <w:r>
                    <w:rPr>
                      <w:rFonts w:cs="Calibri"/>
                    </w:rPr>
                    <w:t xml:space="preserve"> </w:t>
                  </w:r>
                  <w:r>
                    <w:rPr>
                      <w:rStyle w:val="Forte"/>
                      <w:rFonts w:cs="Calibri"/>
                      <w:b w:val="0"/>
                      <w:bCs w:val="0"/>
                    </w:rPr>
                    <w:t>memorial descritivo ou projeto técnico</w:t>
                  </w:r>
                  <w:r>
                    <w:rPr>
                      <w:rFonts w:cs="Calibri"/>
                    </w:rPr>
                    <w:t xml:space="preserve"> contendo informações sobre carga admissível de vento, métodos de fixação e detalhes de segurança estrutural.</w:t>
                  </w:r>
                  <w:r>
                    <w:rPr>
                      <w:rFonts w:cs="Calibri"/>
                    </w:rPr>
                    <w:t xml:space="preserve"> </w:t>
                  </w:r>
                  <w:r>
                    <w:rPr>
                      <w:rFonts w:cs="Calibri"/>
                    </w:rPr>
                    <w:t xml:space="preserve">A contratada deverá garantir </w:t>
                  </w:r>
                  <w:r>
                    <w:rPr>
                      <w:rStyle w:val="Forte"/>
                      <w:rFonts w:cs="Calibri"/>
                      <w:b w:val="0"/>
                      <w:bCs w:val="0"/>
                    </w:rPr>
                    <w:t>suporte técnico emergencial</w:t>
                  </w:r>
                  <w:r>
                    <w:rPr>
                      <w:rFonts w:cs="Calibri"/>
                    </w:rPr>
                    <w:t xml:space="preserve"> durante o período de utilização das estruturas, com disponibilidade de equipe para manute</w:t>
                  </w:r>
                  <w:r>
                    <w:rPr>
                      <w:rFonts w:cs="Calibri"/>
                    </w:rPr>
                    <w:t>nção corretiva e substituição imediata de componentes danificados ou fora dos padrões especificados.</w:t>
                  </w:r>
                  <w:r>
                    <w:rPr>
                      <w:rFonts w:cs="Calibri"/>
                    </w:rPr>
                    <w:t xml:space="preserve"> </w:t>
                  </w:r>
                  <w:r>
                    <w:rPr>
                      <w:rFonts w:cs="Calibri"/>
                    </w:rPr>
                    <w:t xml:space="preserve">Todo o material deverá apresentar-se em </w:t>
                  </w:r>
                  <w:r>
                    <w:rPr>
                      <w:rFonts w:cs="Calibri"/>
                    </w:rPr>
                    <w:t>bom</w:t>
                  </w:r>
                  <w:r>
                    <w:rPr>
                      <w:rFonts w:cs="Calibri"/>
                    </w:rPr>
                    <w:t xml:space="preserve"> estado de conservação, limpeza e </w:t>
                  </w:r>
                  <w:r>
                    <w:rPr>
                      <w:rStyle w:val="Forte"/>
                      <w:rFonts w:cs="Calibri"/>
                      <w:b w:val="0"/>
                      <w:bCs w:val="0"/>
                    </w:rPr>
                    <w:t>padronização visual obrigatória</w:t>
                  </w:r>
                  <w:r>
                    <w:rPr>
                      <w:rFonts w:cs="Calibri"/>
                    </w:rPr>
                    <w:t xml:space="preserve"> entre todas as estruturas utilizadas. As lonas</w:t>
                  </w:r>
                  <w:r>
                    <w:rPr>
                      <w:rFonts w:cs="Calibri"/>
                    </w:rPr>
                    <w:t xml:space="preserve"> de cobertura, laterais e demais componentes devem ser idênticos entre si quanto à cor, modelo e acabamento, sendo vedado o uso de peças com tonalidades distintas, manchas, desbotamentos, adesivos, pinturas, furos, rasgos, remendos ou qualquer outro dano q</w:t>
                  </w:r>
                  <w:r>
                    <w:rPr>
                      <w:rFonts w:cs="Calibri"/>
                    </w:rPr>
                    <w:t>ue comprometa a uniformidade estética e a integridade estrutural das tendas.</w:t>
                  </w:r>
                  <w:r>
                    <w:rPr>
                      <w:rFonts w:cs="Calibri"/>
                    </w:rPr>
                    <w:t xml:space="preserve"> </w:t>
                  </w:r>
                  <w:r>
                    <w:rPr>
                      <w:rFonts w:cs="Calibri"/>
                    </w:rPr>
                    <w:t>A empresa contratada deverá apresentar</w:t>
                  </w:r>
                  <w:r>
                    <w:rPr>
                      <w:rFonts w:cs="Calibri"/>
                    </w:rPr>
                    <w:t xml:space="preserve"> documentos referentes aos ensaios de </w:t>
                  </w:r>
                  <w:proofErr w:type="spellStart"/>
                  <w:r>
                    <w:rPr>
                      <w:rFonts w:cs="Calibri"/>
                    </w:rPr>
                    <w:t>flamabilidade</w:t>
                  </w:r>
                  <w:proofErr w:type="spellEnd"/>
                  <w:r>
                    <w:rPr>
                      <w:rFonts w:cs="Calibri"/>
                    </w:rPr>
                    <w:t>,</w:t>
                  </w:r>
                  <w:r>
                    <w:rPr>
                      <w:rFonts w:cs="Calibri"/>
                    </w:rPr>
                    <w:t xml:space="preserve"> </w:t>
                  </w:r>
                  <w:r>
                    <w:rPr>
                      <w:rStyle w:val="Forte"/>
                      <w:rFonts w:cs="Calibri"/>
                      <w:b w:val="0"/>
                      <w:bCs w:val="0"/>
                    </w:rPr>
                    <w:t xml:space="preserve">documentação comprobatória das características </w:t>
                  </w:r>
                  <w:r>
                    <w:rPr>
                      <w:rStyle w:val="Forte"/>
                      <w:rFonts w:cs="Calibri"/>
                      <w:b w:val="0"/>
                      <w:bCs w:val="0"/>
                    </w:rPr>
                    <w:lastRenderedPageBreak/>
                    <w:t>autoextinguíveis</w:t>
                  </w:r>
                  <w:r>
                    <w:rPr>
                      <w:rFonts w:cs="Calibri"/>
                    </w:rPr>
                    <w:t xml:space="preserve"> dos materiais utilizados</w:t>
                  </w:r>
                  <w:r>
                    <w:rPr>
                      <w:rFonts w:cs="Calibri"/>
                    </w:rPr>
                    <w:t xml:space="preserve">, emitida por laboratório acreditado pelo </w:t>
                  </w:r>
                  <w:r>
                    <w:rPr>
                      <w:rStyle w:val="Forte"/>
                      <w:rFonts w:cs="Calibri"/>
                      <w:b w:val="0"/>
                      <w:bCs w:val="0"/>
                    </w:rPr>
                    <w:t>Instituto Nacional de Metrologia, Qualidade e Tecnologia (INMETRO)</w:t>
                  </w:r>
                  <w:r>
                    <w:rPr>
                      <w:rFonts w:cs="Calibri"/>
                    </w:rPr>
                    <w:t xml:space="preserve">, bem como </w:t>
                  </w:r>
                  <w:r>
                    <w:rPr>
                      <w:rStyle w:val="Forte"/>
                      <w:rFonts w:cs="Calibri"/>
                      <w:b w:val="0"/>
                      <w:bCs w:val="0"/>
                    </w:rPr>
                    <w:t xml:space="preserve">certificado de </w:t>
                  </w:r>
                  <w:proofErr w:type="spellStart"/>
                  <w:r>
                    <w:rPr>
                      <w:rStyle w:val="Forte"/>
                      <w:rFonts w:cs="Calibri"/>
                      <w:b w:val="0"/>
                      <w:bCs w:val="0"/>
                    </w:rPr>
                    <w:t>ignifugação</w:t>
                  </w:r>
                  <w:proofErr w:type="spellEnd"/>
                  <w:r>
                    <w:rPr>
                      <w:rStyle w:val="Forte"/>
                      <w:rFonts w:cs="Calibri"/>
                      <w:b w:val="0"/>
                      <w:bCs w:val="0"/>
                    </w:rPr>
                    <w:t xml:space="preserve"> emitido por empresa registrada no Conselho Regional de Química (CRQ)</w:t>
                  </w:r>
                  <w:r>
                    <w:rPr>
                      <w:rStyle w:val="Forte"/>
                      <w:rFonts w:cs="Calibri"/>
                      <w:b w:val="0"/>
                      <w:bCs w:val="0"/>
                    </w:rPr>
                    <w:t xml:space="preserve"> </w:t>
                  </w:r>
                  <w:r>
                    <w:rPr>
                      <w:rFonts w:eastAsia="SimSun" w:cs="Calibri"/>
                    </w:rPr>
                    <w:t xml:space="preserve">preferencialmente da região da prestação </w:t>
                  </w:r>
                  <w:r>
                    <w:rPr>
                      <w:rFonts w:eastAsia="SimSun" w:cs="Calibri"/>
                    </w:rPr>
                    <w:t>do serviço</w:t>
                  </w:r>
                  <w:r>
                    <w:rPr>
                      <w:rFonts w:cs="Calibri"/>
                    </w:rPr>
                    <w:t xml:space="preserve">. </w:t>
                  </w:r>
                  <w:r>
                    <w:rPr>
                      <w:rFonts w:cs="Calibri"/>
                    </w:rPr>
                    <w:t xml:space="preserve">Deverá ainda ser apresentado </w:t>
                  </w:r>
                  <w:r>
                    <w:rPr>
                      <w:rStyle w:val="Forte"/>
                      <w:rFonts w:cs="Calibri"/>
                      <w:b w:val="0"/>
                      <w:bCs w:val="0"/>
                    </w:rPr>
                    <w:t>registro fotográfico da montagem finalizada</w:t>
                  </w:r>
                  <w:r>
                    <w:rPr>
                      <w:rFonts w:cs="Calibri"/>
                    </w:rPr>
                    <w:t>, com destaque para o aterramento, fixações e demais aspectos estruturais relevantes, para fins de fiscalização e aceitação do serviço.</w:t>
                  </w:r>
                </w:p>
              </w:tc>
            </w:tr>
            <w:tr w:rsidR="00654A32" w14:paraId="586A6AB8" w14:textId="77777777">
              <w:tc>
                <w:tcPr>
                  <w:tcW w:w="782" w:type="dxa"/>
                  <w:shd w:val="clear" w:color="auto" w:fill="auto"/>
                </w:tcPr>
                <w:p w14:paraId="75D9DFF9" w14:textId="77777777" w:rsidR="00654A32" w:rsidRDefault="00E25847">
                  <w:pPr>
                    <w:spacing w:before="54" w:line="360" w:lineRule="auto"/>
                    <w:ind w:right="76"/>
                    <w:jc w:val="center"/>
                    <w:rPr>
                      <w:rFonts w:cs="Calibri"/>
                    </w:rPr>
                  </w:pPr>
                  <w:r>
                    <w:rPr>
                      <w:rFonts w:cs="Calibri"/>
                      <w:color w:val="000009"/>
                      <w:spacing w:val="-4"/>
                    </w:rPr>
                    <w:lastRenderedPageBreak/>
                    <w:t xml:space="preserve">Item </w:t>
                  </w:r>
                  <w:r>
                    <w:rPr>
                      <w:rFonts w:cs="Calibri"/>
                      <w:color w:val="000009"/>
                      <w:spacing w:val="-6"/>
                    </w:rPr>
                    <w:t>04</w:t>
                  </w:r>
                </w:p>
              </w:tc>
              <w:tc>
                <w:tcPr>
                  <w:tcW w:w="8717" w:type="dxa"/>
                  <w:shd w:val="clear" w:color="auto" w:fill="auto"/>
                </w:tcPr>
                <w:p w14:paraId="42725B01" w14:textId="77777777" w:rsidR="00654A32" w:rsidRDefault="00E25847">
                  <w:pPr>
                    <w:pStyle w:val="NormalWeb"/>
                    <w:spacing w:line="360" w:lineRule="auto"/>
                    <w:jc w:val="center"/>
                    <w:rPr>
                      <w:rFonts w:cs="Calibri"/>
                      <w:b/>
                      <w:bCs/>
                      <w:sz w:val="22"/>
                      <w:szCs w:val="22"/>
                    </w:rPr>
                  </w:pPr>
                  <w:r>
                    <w:rPr>
                      <w:rFonts w:cs="Calibri"/>
                      <w:b/>
                      <w:bCs/>
                      <w:sz w:val="22"/>
                      <w:szCs w:val="22"/>
                    </w:rPr>
                    <w:t xml:space="preserve">TENDA PIRAMIDAL – 10.00m X </w:t>
                  </w:r>
                  <w:r>
                    <w:rPr>
                      <w:rFonts w:cs="Calibri"/>
                      <w:b/>
                      <w:bCs/>
                      <w:sz w:val="22"/>
                      <w:szCs w:val="22"/>
                    </w:rPr>
                    <w:t>10.00m</w:t>
                  </w:r>
                </w:p>
                <w:p w14:paraId="3819FF78" w14:textId="77777777" w:rsidR="00654A32" w:rsidRDefault="00E25847">
                  <w:pPr>
                    <w:tabs>
                      <w:tab w:val="left" w:pos="721"/>
                    </w:tabs>
                    <w:spacing w:line="360" w:lineRule="auto"/>
                    <w:ind w:right="82"/>
                    <w:jc w:val="both"/>
                    <w:rPr>
                      <w:rFonts w:cs="Calibri"/>
                    </w:rPr>
                  </w:pPr>
                  <w:r>
                    <w:rPr>
                      <w:rFonts w:cs="Calibri"/>
                    </w:rPr>
                    <w:t xml:space="preserve">As tendas a serem fornecidas deverão possuir dimensões de </w:t>
                  </w:r>
                  <w:r>
                    <w:rPr>
                      <w:rFonts w:cs="Calibri"/>
                    </w:rPr>
                    <w:t>10</w:t>
                  </w:r>
                  <w:r>
                    <w:rPr>
                      <w:rStyle w:val="Forte"/>
                      <w:rFonts w:cs="Calibri"/>
                      <w:b w:val="0"/>
                      <w:bCs w:val="0"/>
                    </w:rPr>
                    <w:t>.</w:t>
                  </w:r>
                  <w:r>
                    <w:rPr>
                      <w:rStyle w:val="Forte"/>
                      <w:rFonts w:cs="Calibri"/>
                      <w:b w:val="0"/>
                      <w:bCs w:val="0"/>
                    </w:rPr>
                    <w:t xml:space="preserve">00m x </w:t>
                  </w:r>
                  <w:r>
                    <w:rPr>
                      <w:rStyle w:val="Forte"/>
                      <w:rFonts w:cs="Calibri"/>
                      <w:b w:val="0"/>
                      <w:bCs w:val="0"/>
                    </w:rPr>
                    <w:t>10.</w:t>
                  </w:r>
                  <w:r>
                    <w:rPr>
                      <w:rStyle w:val="Forte"/>
                      <w:rFonts w:cs="Calibri"/>
                      <w:b w:val="0"/>
                      <w:bCs w:val="0"/>
                    </w:rPr>
                    <w:t>00m</w:t>
                  </w:r>
                  <w:r>
                    <w:rPr>
                      <w:rFonts w:cs="Calibri"/>
                    </w:rPr>
                    <w:t xml:space="preserve">, com pé-direito mínimo de </w:t>
                  </w:r>
                  <w:r>
                    <w:rPr>
                      <w:rFonts w:cs="Calibri"/>
                    </w:rPr>
                    <w:t>4.00</w:t>
                  </w:r>
                  <w:r>
                    <w:rPr>
                      <w:rStyle w:val="Forte"/>
                      <w:rFonts w:cs="Calibri"/>
                      <w:b w:val="0"/>
                      <w:bCs w:val="0"/>
                    </w:rPr>
                    <w:t>m</w:t>
                  </w:r>
                  <w:r>
                    <w:rPr>
                      <w:rFonts w:cs="Calibri"/>
                    </w:rPr>
                    <w:t xml:space="preserve">, e cobertura no formato piramidal, confeccionada em lona branca de PVC com blackout. A lona deverá ser impermeável, </w:t>
                  </w:r>
                  <w:r>
                    <w:rPr>
                      <w:rFonts w:cs="Calibri"/>
                    </w:rPr>
                    <w:t xml:space="preserve">autoextinguível, antifúngica, aditivada com proteção contra raios UV e ação antioxidante, e possuir certificação vigente quanto às suas propriedades </w:t>
                  </w:r>
                  <w:proofErr w:type="spellStart"/>
                  <w:r>
                    <w:rPr>
                      <w:rFonts w:cs="Calibri"/>
                    </w:rPr>
                    <w:t>anti-chama</w:t>
                  </w:r>
                  <w:proofErr w:type="spellEnd"/>
                  <w:r>
                    <w:rPr>
                      <w:rFonts w:cs="Calibri"/>
                    </w:rPr>
                    <w:t>.</w:t>
                  </w:r>
                  <w:r>
                    <w:rPr>
                      <w:rFonts w:cs="Calibri"/>
                    </w:rPr>
                    <w:t xml:space="preserve"> </w:t>
                  </w:r>
                  <w:r>
                    <w:rPr>
                      <w:rFonts w:cs="Calibri"/>
                    </w:rPr>
                    <w:t>A estrutura deverá ser metálica, fabricada em material resistente à corrosão, como alumínio est</w:t>
                  </w:r>
                  <w:r>
                    <w:rPr>
                      <w:rFonts w:cs="Calibri"/>
                    </w:rPr>
                    <w:t>rutural anodizado, aço galvanizado ou equivalente, devendo estar em perfeito estado de conservação, livre de amassados, oxidações, sujeiras ou qualquer outro tipo de dano visual ou estrutural. As tendas deverão permitir, quando solicitado, o fechamento lat</w:t>
                  </w:r>
                  <w:r>
                    <w:rPr>
                      <w:rFonts w:cs="Calibri"/>
                    </w:rPr>
                    <w:t>eral tensionado, confeccionado em lona branca com tratamento antichama e proteção contra raios UV.</w:t>
                  </w:r>
                  <w:r>
                    <w:rPr>
                      <w:rFonts w:cs="Calibri"/>
                    </w:rPr>
                    <w:t xml:space="preserve"> </w:t>
                  </w:r>
                  <w:r>
                    <w:rPr>
                      <w:rFonts w:cs="Calibri"/>
                    </w:rPr>
                    <w:t>Todas as estruturas metálicas deverão contar com sistema de aterramento eficiente, por meio de haste de seção circular revestida em cobre por eletrodeposição</w:t>
                  </w:r>
                  <w:r>
                    <w:rPr>
                      <w:rFonts w:cs="Calibri"/>
                    </w:rPr>
                    <w:t>, com diâmetro mínimo de 15 milímetros (3/4") e comprimento mínimo de 2</w:t>
                  </w:r>
                  <w:r>
                    <w:rPr>
                      <w:rFonts w:cs="Calibri"/>
                    </w:rPr>
                    <w:t>.</w:t>
                  </w:r>
                  <w:r>
                    <w:rPr>
                      <w:rFonts w:cs="Calibri"/>
                    </w:rPr>
                    <w:t>00 metros, conectada à estrutura por condutor de cor verde (ou verde com listras amarelas), com seção mínima de 10 mm², e conector de aterramento específico, em conformidade com as exi</w:t>
                  </w:r>
                  <w:r>
                    <w:rPr>
                      <w:rFonts w:cs="Calibri"/>
                    </w:rPr>
                    <w:t>gências da NBR 5410</w:t>
                  </w:r>
                  <w:r>
                    <w:rPr>
                      <w:rStyle w:val="Forte"/>
                      <w:rFonts w:cs="Calibri"/>
                      <w:b w:val="0"/>
                      <w:bCs w:val="0"/>
                    </w:rPr>
                    <w:t xml:space="preserve"> (Instalações elétricas de baixa tensão)</w:t>
                  </w:r>
                  <w:r>
                    <w:rPr>
                      <w:rFonts w:cs="Calibri"/>
                    </w:rPr>
                    <w:t xml:space="preserve"> e, quando aplicável, a </w:t>
                  </w:r>
                  <w:r>
                    <w:rPr>
                      <w:rStyle w:val="Forte"/>
                      <w:rFonts w:cs="Calibri"/>
                      <w:b w:val="0"/>
                      <w:bCs w:val="0"/>
                    </w:rPr>
                    <w:t>NBR 5419 (Proteção contra descargas atmosféricas)</w:t>
                  </w:r>
                  <w:r>
                    <w:rPr>
                      <w:rFonts w:cs="Calibri"/>
                    </w:rPr>
                    <w:t>, visando garantir a segurança dos usuários, especialmente em locais onde haja instalação de equipamentos elétricos ou sonor</w:t>
                  </w:r>
                  <w:r>
                    <w:rPr>
                      <w:rFonts w:cs="Calibri"/>
                    </w:rPr>
                    <w:t>os.</w:t>
                  </w:r>
                  <w:r>
                    <w:rPr>
                      <w:rFonts w:cs="Calibri"/>
                    </w:rPr>
                    <w:t xml:space="preserve"> </w:t>
                  </w:r>
                  <w:r>
                    <w:rPr>
                      <w:rFonts w:cs="Calibri"/>
                    </w:rPr>
                    <w:t xml:space="preserve">As tendas deverão ser dimensionadas, montadas, ancoradas e desmontadas conforme os critérios estabelecidos nas normas </w:t>
                  </w:r>
                  <w:r>
                    <w:rPr>
                      <w:rFonts w:cs="Calibri"/>
                    </w:rPr>
                    <w:t>vigentes</w:t>
                  </w:r>
                  <w:r>
                    <w:rPr>
                      <w:rFonts w:cs="Calibri"/>
                    </w:rPr>
                    <w:t xml:space="preserve"> e as diretrizes de segurança previstas na </w:t>
                  </w:r>
                  <w:r>
                    <w:rPr>
                      <w:rStyle w:val="Forte"/>
                      <w:rFonts w:cs="Calibri"/>
                      <w:b w:val="0"/>
                      <w:bCs w:val="0"/>
                    </w:rPr>
                    <w:t>NR-18</w:t>
                  </w:r>
                  <w:r>
                    <w:rPr>
                      <w:rStyle w:val="Forte"/>
                      <w:rFonts w:cs="Calibri"/>
                      <w:b w:val="0"/>
                      <w:bCs w:val="0"/>
                    </w:rPr>
                    <w:t xml:space="preserve"> (quando aplicável)</w:t>
                  </w:r>
                  <w:r>
                    <w:rPr>
                      <w:rFonts w:cs="Calibri"/>
                    </w:rPr>
                    <w:t>. A estrutura deverá ser capaz de suportar ações do vento c</w:t>
                  </w:r>
                  <w:r>
                    <w:rPr>
                      <w:rFonts w:cs="Calibri"/>
                    </w:rPr>
                    <w:t>ompatíveis com a velocidade característica da região, garantindo total estabilidade e segurança durante todo o período de uso.</w:t>
                  </w:r>
                  <w:r>
                    <w:rPr>
                      <w:rFonts w:cs="Calibri"/>
                    </w:rPr>
                    <w:t xml:space="preserve"> </w:t>
                  </w:r>
                  <w:r>
                    <w:rPr>
                      <w:rFonts w:cs="Calibri"/>
                    </w:rPr>
                    <w:t xml:space="preserve">A fixação deverá ser estaqueada com fitas(cintas)de 35mm ou 50mm na cor amarela ou </w:t>
                  </w:r>
                  <w:proofErr w:type="spellStart"/>
                  <w:r>
                    <w:rPr>
                      <w:rFonts w:cs="Calibri"/>
                    </w:rPr>
                    <w:t>coral,de</w:t>
                  </w:r>
                  <w:proofErr w:type="spellEnd"/>
                  <w:r>
                    <w:rPr>
                      <w:rFonts w:cs="Calibri"/>
                    </w:rPr>
                    <w:t xml:space="preserve"> forma que possa suportar ventos e </w:t>
                  </w:r>
                  <w:proofErr w:type="spellStart"/>
                  <w:r>
                    <w:rPr>
                      <w:rFonts w:cs="Calibri"/>
                    </w:rPr>
                    <w:t>chu</w:t>
                  </w:r>
                  <w:r>
                    <w:rPr>
                      <w:rFonts w:cs="Calibri"/>
                    </w:rPr>
                    <w:t>vas.As</w:t>
                  </w:r>
                  <w:proofErr w:type="spellEnd"/>
                  <w:r>
                    <w:rPr>
                      <w:rFonts w:cs="Calibri"/>
                    </w:rPr>
                    <w:t xml:space="preserve"> estacas deverão estar sinalizadas com fita zebrada e espuma nas pontas(cabeças)para evitar acidentes com os transeuntes.</w:t>
                  </w:r>
                  <w:r>
                    <w:rPr>
                      <w:rFonts w:cs="Calibri"/>
                    </w:rPr>
                    <w:t xml:space="preserve"> </w:t>
                  </w:r>
                  <w:r>
                    <w:rPr>
                      <w:rFonts w:cs="Calibri"/>
                    </w:rPr>
                    <w:t xml:space="preserve">Será obrigatória a apresentação de </w:t>
                  </w:r>
                  <w:r>
                    <w:rPr>
                      <w:rStyle w:val="Forte"/>
                      <w:rFonts w:cs="Calibri"/>
                      <w:b w:val="0"/>
                      <w:bCs w:val="0"/>
                    </w:rPr>
                    <w:t>Anotação de Responsabilidade Técnica (ART)</w:t>
                  </w:r>
                  <w:r>
                    <w:rPr>
                      <w:rFonts w:cs="Calibri"/>
                    </w:rPr>
                    <w:t xml:space="preserve"> referente à montagem das tendas, emitida por profi</w:t>
                  </w:r>
                  <w:r>
                    <w:rPr>
                      <w:rFonts w:cs="Calibri"/>
                    </w:rPr>
                    <w:t>ssional habilitado e registrado no CREA</w:t>
                  </w:r>
                  <w:r>
                    <w:rPr>
                      <w:rFonts w:cs="Calibri"/>
                    </w:rPr>
                    <w:t xml:space="preserve"> com prazo máximo de 48h após a solicitação da administração</w:t>
                  </w:r>
                  <w:r>
                    <w:rPr>
                      <w:rFonts w:cs="Calibri"/>
                    </w:rPr>
                    <w:t xml:space="preserve">, bem como </w:t>
                  </w:r>
                  <w:r>
                    <w:rPr>
                      <w:rFonts w:cs="Calibri"/>
                    </w:rPr>
                    <w:t>o</w:t>
                  </w:r>
                  <w:r>
                    <w:rPr>
                      <w:rFonts w:cs="Calibri"/>
                    </w:rPr>
                    <w:t xml:space="preserve"> </w:t>
                  </w:r>
                  <w:r>
                    <w:rPr>
                      <w:rStyle w:val="Forte"/>
                      <w:rFonts w:cs="Calibri"/>
                      <w:b w:val="0"/>
                      <w:bCs w:val="0"/>
                    </w:rPr>
                    <w:t>memorial descritivo ou projeto técnico</w:t>
                  </w:r>
                  <w:r>
                    <w:rPr>
                      <w:rFonts w:cs="Calibri"/>
                    </w:rPr>
                    <w:t xml:space="preserve"> contendo </w:t>
                  </w:r>
                  <w:r>
                    <w:rPr>
                      <w:rFonts w:cs="Calibri"/>
                    </w:rPr>
                    <w:lastRenderedPageBreak/>
                    <w:t>informações sobre carga admissível de vento, métodos de fixação e detalhes de segurança estrutur</w:t>
                  </w:r>
                  <w:r>
                    <w:rPr>
                      <w:rFonts w:cs="Calibri"/>
                    </w:rPr>
                    <w:t>al.</w:t>
                  </w:r>
                  <w:r>
                    <w:rPr>
                      <w:rFonts w:cs="Calibri"/>
                    </w:rPr>
                    <w:t xml:space="preserve"> </w:t>
                  </w:r>
                  <w:r>
                    <w:rPr>
                      <w:rFonts w:cs="Calibri"/>
                    </w:rPr>
                    <w:t xml:space="preserve">A contratada deverá garantir </w:t>
                  </w:r>
                  <w:r>
                    <w:rPr>
                      <w:rStyle w:val="Forte"/>
                      <w:rFonts w:cs="Calibri"/>
                      <w:b w:val="0"/>
                      <w:bCs w:val="0"/>
                    </w:rPr>
                    <w:t>suporte técnico emergencial</w:t>
                  </w:r>
                  <w:r>
                    <w:rPr>
                      <w:rFonts w:cs="Calibri"/>
                    </w:rPr>
                    <w:t xml:space="preserve"> durante o período de utilização das estruturas, com disponibilidade de equipe para manutenção corretiva e substituição imediata de componentes danificados ou fora dos padrões especificados.</w:t>
                  </w:r>
                  <w:r>
                    <w:rPr>
                      <w:rFonts w:cs="Calibri"/>
                    </w:rPr>
                    <w:t xml:space="preserve"> </w:t>
                  </w:r>
                  <w:r>
                    <w:rPr>
                      <w:rFonts w:cs="Calibri"/>
                    </w:rPr>
                    <w:t xml:space="preserve">Todo </w:t>
                  </w:r>
                  <w:r>
                    <w:rPr>
                      <w:rFonts w:cs="Calibri"/>
                    </w:rPr>
                    <w:t xml:space="preserve">o material deverá apresentar-se em </w:t>
                  </w:r>
                  <w:r>
                    <w:rPr>
                      <w:rFonts w:cs="Calibri"/>
                    </w:rPr>
                    <w:t>bom</w:t>
                  </w:r>
                  <w:r>
                    <w:rPr>
                      <w:rFonts w:cs="Calibri"/>
                    </w:rPr>
                    <w:t xml:space="preserve"> estado de conservação, limpeza e </w:t>
                  </w:r>
                  <w:r>
                    <w:rPr>
                      <w:rStyle w:val="Forte"/>
                      <w:rFonts w:cs="Calibri"/>
                      <w:b w:val="0"/>
                      <w:bCs w:val="0"/>
                    </w:rPr>
                    <w:t>padronização visual obrigatória</w:t>
                  </w:r>
                  <w:r>
                    <w:rPr>
                      <w:rFonts w:cs="Calibri"/>
                    </w:rPr>
                    <w:t xml:space="preserve"> entre todas as estruturas utilizadas. As lonas de cobertura, laterais e demais componentes devem ser idênticos entre si quanto à cor, modelo e acabament</w:t>
                  </w:r>
                  <w:r>
                    <w:rPr>
                      <w:rFonts w:cs="Calibri"/>
                    </w:rPr>
                    <w:t>o, sendo vedado o uso de peças com tonalidades distintas, manchas, desbotamentos, adesivos, pinturas, furos, rasgos, remendos ou qualquer outro dano que comprometa a uniformidade estética e a integridade estrutural das tendas.</w:t>
                  </w:r>
                  <w:r>
                    <w:rPr>
                      <w:rFonts w:cs="Calibri"/>
                    </w:rPr>
                    <w:t xml:space="preserve"> </w:t>
                  </w:r>
                  <w:r>
                    <w:rPr>
                      <w:rFonts w:cs="Calibri"/>
                    </w:rPr>
                    <w:t>A empresa contratada deverá a</w:t>
                  </w:r>
                  <w:r>
                    <w:rPr>
                      <w:rFonts w:cs="Calibri"/>
                    </w:rPr>
                    <w:t>presentar</w:t>
                  </w:r>
                  <w:r>
                    <w:rPr>
                      <w:rFonts w:cs="Calibri"/>
                    </w:rPr>
                    <w:t xml:space="preserve"> documentos referentes aos ensaios de </w:t>
                  </w:r>
                  <w:proofErr w:type="spellStart"/>
                  <w:r>
                    <w:rPr>
                      <w:rFonts w:cs="Calibri"/>
                    </w:rPr>
                    <w:t>flamabilidade</w:t>
                  </w:r>
                  <w:proofErr w:type="spellEnd"/>
                  <w:r>
                    <w:rPr>
                      <w:rFonts w:cs="Calibri"/>
                    </w:rPr>
                    <w:t>,</w:t>
                  </w:r>
                  <w:r>
                    <w:rPr>
                      <w:rFonts w:cs="Calibri"/>
                    </w:rPr>
                    <w:t xml:space="preserve"> </w:t>
                  </w:r>
                  <w:r>
                    <w:rPr>
                      <w:rStyle w:val="Forte"/>
                      <w:rFonts w:cs="Calibri"/>
                      <w:b w:val="0"/>
                      <w:bCs w:val="0"/>
                    </w:rPr>
                    <w:t>documentação comprobatória das características autoextinguíveis</w:t>
                  </w:r>
                  <w:r>
                    <w:rPr>
                      <w:rFonts w:cs="Calibri"/>
                    </w:rPr>
                    <w:t xml:space="preserve"> dos materiais utilizados, emitida por laboratório acreditado pelo </w:t>
                  </w:r>
                  <w:r>
                    <w:rPr>
                      <w:rStyle w:val="Forte"/>
                      <w:rFonts w:cs="Calibri"/>
                      <w:b w:val="0"/>
                      <w:bCs w:val="0"/>
                    </w:rPr>
                    <w:t>Instituto Nacional de Metrologia, Qualidade e Tecnologia (INMETR</w:t>
                  </w:r>
                  <w:r>
                    <w:rPr>
                      <w:rStyle w:val="Forte"/>
                      <w:rFonts w:cs="Calibri"/>
                      <w:b w:val="0"/>
                      <w:bCs w:val="0"/>
                    </w:rPr>
                    <w:t>O)</w:t>
                  </w:r>
                  <w:r>
                    <w:rPr>
                      <w:rFonts w:cs="Calibri"/>
                    </w:rPr>
                    <w:t xml:space="preserve">, bem como </w:t>
                  </w:r>
                  <w:r>
                    <w:rPr>
                      <w:rStyle w:val="Forte"/>
                      <w:rFonts w:cs="Calibri"/>
                      <w:b w:val="0"/>
                      <w:bCs w:val="0"/>
                    </w:rPr>
                    <w:t xml:space="preserve">certificado de </w:t>
                  </w:r>
                  <w:proofErr w:type="spellStart"/>
                  <w:r>
                    <w:rPr>
                      <w:rStyle w:val="Forte"/>
                      <w:rFonts w:cs="Calibri"/>
                      <w:b w:val="0"/>
                      <w:bCs w:val="0"/>
                    </w:rPr>
                    <w:t>ignifugação</w:t>
                  </w:r>
                  <w:proofErr w:type="spellEnd"/>
                  <w:r>
                    <w:rPr>
                      <w:rStyle w:val="Forte"/>
                      <w:rFonts w:cs="Calibri"/>
                      <w:b w:val="0"/>
                      <w:bCs w:val="0"/>
                    </w:rPr>
                    <w:t xml:space="preserve"> emitido por empresa registrada no Conselho Regional de Química (CRQ)</w:t>
                  </w:r>
                  <w:r>
                    <w:rPr>
                      <w:rStyle w:val="Forte"/>
                      <w:rFonts w:cs="Calibri"/>
                      <w:b w:val="0"/>
                      <w:bCs w:val="0"/>
                    </w:rPr>
                    <w:t xml:space="preserve"> </w:t>
                  </w:r>
                  <w:r>
                    <w:rPr>
                      <w:rFonts w:eastAsia="SimSun" w:cs="Calibri"/>
                    </w:rPr>
                    <w:t>preferencialmente da região da prestação do serviço</w:t>
                  </w:r>
                  <w:r>
                    <w:rPr>
                      <w:rFonts w:cs="Calibri"/>
                    </w:rPr>
                    <w:t xml:space="preserve">. </w:t>
                  </w:r>
                  <w:r>
                    <w:rPr>
                      <w:rFonts w:cs="Calibri"/>
                    </w:rPr>
                    <w:t xml:space="preserve">Deverá ainda ser apresentado </w:t>
                  </w:r>
                  <w:r>
                    <w:rPr>
                      <w:rStyle w:val="Forte"/>
                      <w:rFonts w:cs="Calibri"/>
                      <w:b w:val="0"/>
                      <w:bCs w:val="0"/>
                    </w:rPr>
                    <w:t>registro fotográfico da montagem finalizada</w:t>
                  </w:r>
                  <w:r>
                    <w:rPr>
                      <w:rFonts w:cs="Calibri"/>
                    </w:rPr>
                    <w:t xml:space="preserve">, com destaque para o </w:t>
                  </w:r>
                  <w:r>
                    <w:rPr>
                      <w:rFonts w:cs="Calibri"/>
                    </w:rPr>
                    <w:t>aterramento, fixações e demais aspectos estruturais relevantes, para fins de fiscalização e aceitação do serviço.</w:t>
                  </w:r>
                </w:p>
              </w:tc>
            </w:tr>
            <w:tr w:rsidR="00654A32" w14:paraId="0DD25D0A" w14:textId="77777777">
              <w:tc>
                <w:tcPr>
                  <w:tcW w:w="9499" w:type="dxa"/>
                  <w:gridSpan w:val="2"/>
                  <w:shd w:val="clear" w:color="auto" w:fill="BFBFBF" w:themeFill="background1" w:themeFillShade="BF"/>
                </w:tcPr>
                <w:p w14:paraId="058D03AB" w14:textId="77777777" w:rsidR="00654A32" w:rsidRDefault="00E25847">
                  <w:pPr>
                    <w:pStyle w:val="NormalWeb"/>
                    <w:spacing w:line="360" w:lineRule="auto"/>
                    <w:jc w:val="center"/>
                    <w:rPr>
                      <w:rFonts w:cs="Calibri"/>
                      <w:b/>
                      <w:bCs/>
                      <w:sz w:val="22"/>
                      <w:szCs w:val="22"/>
                    </w:rPr>
                  </w:pPr>
                  <w:r>
                    <w:rPr>
                      <w:rStyle w:val="Forte"/>
                      <w:rFonts w:cs="Calibri"/>
                      <w:sz w:val="22"/>
                      <w:szCs w:val="22"/>
                    </w:rPr>
                    <w:lastRenderedPageBreak/>
                    <w:t>OBSERVAÇÕES</w:t>
                  </w:r>
                  <w:r>
                    <w:rPr>
                      <w:rFonts w:cs="Calibri"/>
                      <w:b/>
                      <w:bCs/>
                      <w:sz w:val="22"/>
                      <w:szCs w:val="22"/>
                    </w:rPr>
                    <w:t xml:space="preserve"> GERAIS</w:t>
                  </w:r>
                  <w:r>
                    <w:rPr>
                      <w:rFonts w:cs="Calibri"/>
                      <w:b/>
                      <w:bCs/>
                      <w:sz w:val="22"/>
                      <w:szCs w:val="22"/>
                    </w:rPr>
                    <w:t xml:space="preserve"> PARA TENDAS</w:t>
                  </w:r>
                </w:p>
              </w:tc>
            </w:tr>
            <w:tr w:rsidR="00654A32" w14:paraId="2682DFE0" w14:textId="77777777">
              <w:tc>
                <w:tcPr>
                  <w:tcW w:w="9499" w:type="dxa"/>
                  <w:gridSpan w:val="2"/>
                  <w:shd w:val="clear" w:color="auto" w:fill="auto"/>
                </w:tcPr>
                <w:p w14:paraId="5A47F8A9" w14:textId="77777777" w:rsidR="00654A32" w:rsidRDefault="00E25847">
                  <w:pPr>
                    <w:pStyle w:val="NormalWeb"/>
                    <w:numPr>
                      <w:ilvl w:val="0"/>
                      <w:numId w:val="3"/>
                    </w:numPr>
                    <w:tabs>
                      <w:tab w:val="clear" w:pos="420"/>
                    </w:tabs>
                    <w:spacing w:line="360" w:lineRule="auto"/>
                    <w:jc w:val="both"/>
                    <w:rPr>
                      <w:rFonts w:cs="Calibri"/>
                      <w:sz w:val="22"/>
                      <w:szCs w:val="22"/>
                    </w:rPr>
                  </w:pPr>
                  <w:r>
                    <w:rPr>
                      <w:rFonts w:cs="Calibri"/>
                      <w:sz w:val="22"/>
                      <w:szCs w:val="22"/>
                    </w:rPr>
                    <w:t xml:space="preserve">Toda a montagem das tendas deverá estar concluída com antecedência mínima de </w:t>
                  </w:r>
                  <w:r>
                    <w:rPr>
                      <w:rFonts w:cs="Calibri"/>
                      <w:sz w:val="22"/>
                      <w:szCs w:val="22"/>
                    </w:rPr>
                    <w:t>48h</w:t>
                  </w:r>
                  <w:r>
                    <w:rPr>
                      <w:rFonts w:cs="Calibri"/>
                      <w:sz w:val="22"/>
                      <w:szCs w:val="22"/>
                    </w:rPr>
                    <w:t xml:space="preserve"> em relação ao início do evento, e a desmontagem deverá ser finalizada em até 24h após o encerramento.</w:t>
                  </w:r>
                </w:p>
                <w:p w14:paraId="161B55CC" w14:textId="77777777" w:rsidR="00654A32" w:rsidRDefault="00E25847">
                  <w:pPr>
                    <w:pStyle w:val="NormalWeb"/>
                    <w:numPr>
                      <w:ilvl w:val="0"/>
                      <w:numId w:val="3"/>
                    </w:numPr>
                    <w:spacing w:line="360" w:lineRule="auto"/>
                    <w:jc w:val="both"/>
                    <w:rPr>
                      <w:rFonts w:eastAsia="SimSun" w:cs="Calibri"/>
                      <w:sz w:val="22"/>
                      <w:szCs w:val="22"/>
                    </w:rPr>
                  </w:pPr>
                  <w:r>
                    <w:rPr>
                      <w:rFonts w:cs="Calibri"/>
                      <w:b/>
                      <w:bCs/>
                      <w:sz w:val="22"/>
                      <w:szCs w:val="22"/>
                    </w:rPr>
                    <w:t>ATENÇÃO:</w:t>
                  </w:r>
                  <w:r>
                    <w:rPr>
                      <w:rFonts w:cs="Calibri"/>
                      <w:sz w:val="22"/>
                      <w:szCs w:val="22"/>
                    </w:rPr>
                    <w:t xml:space="preserve"> </w:t>
                  </w:r>
                  <w:r>
                    <w:rPr>
                      <w:rFonts w:eastAsia="SimSun" w:cs="Calibri"/>
                      <w:sz w:val="22"/>
                      <w:szCs w:val="22"/>
                    </w:rPr>
                    <w:t>As tendas com dimensões de 10m x 10m</w:t>
                  </w:r>
                  <w:r>
                    <w:rPr>
                      <w:rFonts w:cs="Calibri"/>
                      <w:sz w:val="22"/>
                      <w:szCs w:val="22"/>
                    </w:rPr>
                    <w:t xml:space="preserve">, </w:t>
                  </w:r>
                  <w:r>
                    <w:rPr>
                      <w:rFonts w:cs="Calibri"/>
                      <w:b/>
                      <w:bCs/>
                      <w:sz w:val="22"/>
                      <w:szCs w:val="22"/>
                    </w:rPr>
                    <w:t>quando solicitado</w:t>
                  </w:r>
                  <w:r>
                    <w:rPr>
                      <w:rFonts w:cs="Calibri"/>
                      <w:sz w:val="22"/>
                      <w:szCs w:val="22"/>
                    </w:rPr>
                    <w:t>,</w:t>
                  </w:r>
                  <w:r>
                    <w:rPr>
                      <w:rFonts w:eastAsia="SimSun" w:cs="Calibri"/>
                      <w:sz w:val="22"/>
                      <w:szCs w:val="22"/>
                    </w:rPr>
                    <w:t xml:space="preserve"> deverão</w:t>
                  </w:r>
                  <w:r>
                    <w:rPr>
                      <w:rFonts w:eastAsia="SimSun" w:cs="Calibri"/>
                      <w:sz w:val="22"/>
                      <w:szCs w:val="22"/>
                    </w:rPr>
                    <w:t xml:space="preserve"> estar integralmente concluídas com antecedência mínima de 15 dias para o evento de Carnaval</w:t>
                  </w:r>
                  <w:r>
                    <w:rPr>
                      <w:rFonts w:cs="Calibri"/>
                      <w:sz w:val="22"/>
                      <w:szCs w:val="22"/>
                    </w:rPr>
                    <w:t xml:space="preserve"> e Natal</w:t>
                  </w:r>
                  <w:r>
                    <w:rPr>
                      <w:rFonts w:eastAsia="SimSun" w:cs="Calibri"/>
                      <w:sz w:val="22"/>
                      <w:szCs w:val="22"/>
                    </w:rPr>
                    <w:t>, em razão da maior complexidade de sua montagem. Essa medida visa garantir tempo hábil para a instalação de toda a infraestrutura necessária, bem como para</w:t>
                  </w:r>
                  <w:r>
                    <w:rPr>
                      <w:rFonts w:eastAsia="SimSun" w:cs="Calibri"/>
                      <w:sz w:val="22"/>
                      <w:szCs w:val="22"/>
                    </w:rPr>
                    <w:t xml:space="preserve"> a realização de eventuais adequações técnicas e de segurança.</w:t>
                  </w:r>
                </w:p>
                <w:p w14:paraId="31B723E4" w14:textId="77777777" w:rsidR="00654A32" w:rsidRDefault="00E25847">
                  <w:pPr>
                    <w:pStyle w:val="NormalWeb"/>
                    <w:numPr>
                      <w:ilvl w:val="0"/>
                      <w:numId w:val="3"/>
                    </w:numPr>
                    <w:spacing w:line="360" w:lineRule="auto"/>
                    <w:jc w:val="both"/>
                    <w:rPr>
                      <w:rFonts w:cs="Calibri"/>
                      <w:sz w:val="22"/>
                      <w:szCs w:val="22"/>
                    </w:rPr>
                  </w:pPr>
                  <w:r>
                    <w:rPr>
                      <w:rFonts w:cs="Calibri"/>
                      <w:sz w:val="22"/>
                      <w:szCs w:val="22"/>
                    </w:rPr>
                    <w:t xml:space="preserve">A empresa contratada deverá apresentar a </w:t>
                  </w:r>
                  <w:r>
                    <w:rPr>
                      <w:rStyle w:val="Forte"/>
                      <w:rFonts w:cs="Calibri"/>
                      <w:sz w:val="22"/>
                      <w:szCs w:val="22"/>
                    </w:rPr>
                    <w:t>Anotação de Responsabilidade Técnica (ART)</w:t>
                  </w:r>
                  <w:r>
                    <w:rPr>
                      <w:rFonts w:cs="Calibri"/>
                      <w:sz w:val="22"/>
                      <w:szCs w:val="22"/>
                    </w:rPr>
                    <w:t xml:space="preserve"> referente aos serviços executados</w:t>
                  </w:r>
                  <w:r>
                    <w:rPr>
                      <w:rFonts w:cs="Calibri"/>
                      <w:sz w:val="22"/>
                      <w:szCs w:val="22"/>
                    </w:rPr>
                    <w:t xml:space="preserve">, </w:t>
                  </w:r>
                  <w:r>
                    <w:rPr>
                      <w:rFonts w:cs="Calibri"/>
                      <w:sz w:val="22"/>
                      <w:szCs w:val="22"/>
                    </w:rPr>
                    <w:t>emitida por profissional habilitado e registrado no CREA</w:t>
                  </w:r>
                  <w:r>
                    <w:rPr>
                      <w:rFonts w:cs="Calibri"/>
                      <w:sz w:val="22"/>
                      <w:szCs w:val="22"/>
                    </w:rPr>
                    <w:t xml:space="preserve"> </w:t>
                  </w:r>
                  <w:r>
                    <w:rPr>
                      <w:rFonts w:cs="Calibri"/>
                      <w:sz w:val="22"/>
                      <w:szCs w:val="22"/>
                    </w:rPr>
                    <w:t xml:space="preserve">e entregar cópia </w:t>
                  </w:r>
                  <w:r>
                    <w:rPr>
                      <w:rFonts w:cs="Calibri"/>
                      <w:sz w:val="22"/>
                      <w:szCs w:val="22"/>
                    </w:rPr>
                    <w:t xml:space="preserve">à Secretaria requisitante no prazo máximo de 48h após solicitação da </w:t>
                  </w:r>
                  <w:r>
                    <w:rPr>
                      <w:rFonts w:cs="Calibri"/>
                      <w:sz w:val="22"/>
                      <w:szCs w:val="22"/>
                    </w:rPr>
                    <w:t>a</w:t>
                  </w:r>
                  <w:r>
                    <w:rPr>
                      <w:rFonts w:cs="Calibri"/>
                      <w:sz w:val="22"/>
                      <w:szCs w:val="22"/>
                    </w:rPr>
                    <w:t>dministração;</w:t>
                  </w:r>
                  <w:r>
                    <w:rPr>
                      <w:rFonts w:cs="Calibri"/>
                      <w:sz w:val="22"/>
                      <w:szCs w:val="22"/>
                    </w:rPr>
                    <w:t xml:space="preserve"> </w:t>
                  </w:r>
                </w:p>
                <w:p w14:paraId="59E89ED2" w14:textId="77777777" w:rsidR="00654A32" w:rsidRDefault="00E25847">
                  <w:pPr>
                    <w:pStyle w:val="NormalWeb"/>
                    <w:numPr>
                      <w:ilvl w:val="0"/>
                      <w:numId w:val="3"/>
                    </w:numPr>
                    <w:spacing w:line="360" w:lineRule="auto"/>
                    <w:jc w:val="both"/>
                    <w:rPr>
                      <w:rFonts w:cs="Calibri"/>
                      <w:sz w:val="22"/>
                      <w:szCs w:val="22"/>
                    </w:rPr>
                  </w:pPr>
                  <w:r>
                    <w:rPr>
                      <w:rFonts w:eastAsia="SimSun" w:cs="Calibri"/>
                      <w:sz w:val="22"/>
                      <w:szCs w:val="22"/>
                    </w:rPr>
                    <w:t>Toda a responsabilidade pela montagem, operacionalização, transporte, desmontagem, encargos trabalhistas, alimentação e quaisquer custos adicionais com funcionários será i</w:t>
                  </w:r>
                  <w:r>
                    <w:rPr>
                      <w:rFonts w:eastAsia="SimSun" w:cs="Calibri"/>
                      <w:sz w:val="22"/>
                      <w:szCs w:val="22"/>
                    </w:rPr>
                    <w:t>ntegralmente da empresa vencedora do certame.</w:t>
                  </w:r>
                </w:p>
                <w:p w14:paraId="4C21B295" w14:textId="77777777" w:rsidR="00654A32" w:rsidRDefault="00E25847">
                  <w:pPr>
                    <w:pStyle w:val="NormalWeb"/>
                    <w:numPr>
                      <w:ilvl w:val="0"/>
                      <w:numId w:val="3"/>
                    </w:numPr>
                    <w:spacing w:line="360" w:lineRule="auto"/>
                    <w:jc w:val="both"/>
                    <w:rPr>
                      <w:rFonts w:cs="Calibri"/>
                      <w:b/>
                      <w:bCs/>
                      <w:sz w:val="22"/>
                      <w:szCs w:val="22"/>
                    </w:rPr>
                  </w:pPr>
                  <w:r>
                    <w:rPr>
                      <w:rFonts w:cs="Calibri"/>
                      <w:sz w:val="22"/>
                      <w:szCs w:val="22"/>
                    </w:rPr>
                    <w:lastRenderedPageBreak/>
                    <w:t>Todos os materiais indispensáveis à correta execução dos serviços, como conectores, adaptadores e demais acessórios, deverão ser fornecidos pela empresa contratada, sem ônus adicional para a contratante.</w:t>
                  </w:r>
                </w:p>
                <w:p w14:paraId="43CCE53B" w14:textId="77777777" w:rsidR="00654A32" w:rsidRDefault="00E25847">
                  <w:pPr>
                    <w:pStyle w:val="NormalWeb"/>
                    <w:numPr>
                      <w:ilvl w:val="0"/>
                      <w:numId w:val="3"/>
                    </w:numPr>
                    <w:tabs>
                      <w:tab w:val="clear" w:pos="420"/>
                    </w:tabs>
                    <w:spacing w:line="360" w:lineRule="auto"/>
                    <w:jc w:val="both"/>
                    <w:rPr>
                      <w:rFonts w:cs="Calibri"/>
                      <w:sz w:val="22"/>
                      <w:szCs w:val="22"/>
                    </w:rPr>
                  </w:pPr>
                  <w:r>
                    <w:rPr>
                      <w:rFonts w:eastAsia="SimSun" w:cs="Calibri"/>
                      <w:sz w:val="22"/>
                      <w:szCs w:val="22"/>
                    </w:rPr>
                    <w:t xml:space="preserve">Todos </w:t>
                  </w:r>
                  <w:r>
                    <w:rPr>
                      <w:rFonts w:eastAsia="SimSun" w:cs="Calibri"/>
                      <w:sz w:val="22"/>
                      <w:szCs w:val="22"/>
                    </w:rPr>
                    <w:t>os materiais utilizados na cobertura, fechamento lateral e revestimentos internos das tendas, incluindo os carpetes</w:t>
                  </w:r>
                  <w:r>
                    <w:rPr>
                      <w:rFonts w:eastAsia="SimSun" w:cs="Calibri"/>
                      <w:sz w:val="22"/>
                      <w:szCs w:val="22"/>
                    </w:rPr>
                    <w:t xml:space="preserve">, deverão apresentar comprovação de segurança contra incêndio, mediante ensaios de </w:t>
                  </w:r>
                  <w:proofErr w:type="spellStart"/>
                  <w:r>
                    <w:rPr>
                      <w:rFonts w:eastAsia="SimSun" w:cs="Calibri"/>
                      <w:sz w:val="22"/>
                      <w:szCs w:val="22"/>
                    </w:rPr>
                    <w:t>flamabilidade</w:t>
                  </w:r>
                  <w:proofErr w:type="spellEnd"/>
                  <w:r>
                    <w:rPr>
                      <w:rFonts w:eastAsia="SimSun" w:cs="Calibri"/>
                      <w:sz w:val="22"/>
                      <w:szCs w:val="22"/>
                    </w:rPr>
                    <w:t xml:space="preserve"> realizados conforme normas técnicas da ABNT,</w:t>
                  </w:r>
                  <w:r>
                    <w:rPr>
                      <w:rFonts w:eastAsia="SimSun" w:cs="Calibri"/>
                      <w:sz w:val="22"/>
                      <w:szCs w:val="22"/>
                    </w:rPr>
                    <w:t xml:space="preserve"> certificado de </w:t>
                  </w:r>
                  <w:proofErr w:type="spellStart"/>
                  <w:r>
                    <w:rPr>
                      <w:rFonts w:eastAsia="SimSun" w:cs="Calibri"/>
                      <w:sz w:val="22"/>
                      <w:szCs w:val="22"/>
                    </w:rPr>
                    <w:t>ignifugação</w:t>
                  </w:r>
                  <w:proofErr w:type="spellEnd"/>
                  <w:r>
                    <w:rPr>
                      <w:rFonts w:eastAsia="SimSun" w:cs="Calibri"/>
                      <w:sz w:val="22"/>
                      <w:szCs w:val="22"/>
                    </w:rPr>
                    <w:t xml:space="preserve"> válido emitido por laboratório acreditado e documentação que comprove que o material é autoextinguível. Além disso, os materiais e a montagem deverão estar em conformidade com as normas de segurança aplicáveis, especialmente as </w:t>
                  </w:r>
                  <w:r>
                    <w:rPr>
                      <w:rFonts w:eastAsia="SimSun" w:cs="Calibri"/>
                      <w:sz w:val="22"/>
                      <w:szCs w:val="22"/>
                    </w:rPr>
                    <w:t>normas da ABNT, as Instruções Técnicas do Corpo de Bombeiros e as orientações do Conselho Regional de Engenharia e Agronomia (CREA), assegurando a integridade física dos usuários e a segurança durante todo o período de utilização da estrutura.</w:t>
                  </w:r>
                </w:p>
              </w:tc>
            </w:tr>
          </w:tbl>
          <w:p w14:paraId="05D36D3E" w14:textId="77777777" w:rsidR="00654A32" w:rsidRDefault="00654A32">
            <w:pPr>
              <w:spacing w:after="113" w:line="276" w:lineRule="auto"/>
              <w:ind w:right="189"/>
              <w:jc w:val="both"/>
              <w:rPr>
                <w:rFonts w:cs="Calibri"/>
                <w:color w:val="000000"/>
                <w:highlight w:val="white"/>
              </w:rPr>
            </w:pPr>
          </w:p>
          <w:tbl>
            <w:tblPr>
              <w:tblStyle w:val="Tabelacomgrade"/>
              <w:tblW w:w="9499" w:type="dxa"/>
              <w:tblLayout w:type="fixed"/>
              <w:tblLook w:val="04A0" w:firstRow="1" w:lastRow="0" w:firstColumn="1" w:lastColumn="0" w:noHBand="0" w:noVBand="1"/>
            </w:tblPr>
            <w:tblGrid>
              <w:gridCol w:w="782"/>
              <w:gridCol w:w="8717"/>
            </w:tblGrid>
            <w:tr w:rsidR="00654A32" w14:paraId="35AA507B" w14:textId="77777777">
              <w:tc>
                <w:tcPr>
                  <w:tcW w:w="9499" w:type="dxa"/>
                  <w:gridSpan w:val="2"/>
                  <w:shd w:val="clear" w:color="auto" w:fill="BFBFBF" w:themeFill="background1" w:themeFillShade="BF"/>
                </w:tcPr>
                <w:p w14:paraId="1B12A756" w14:textId="77777777" w:rsidR="00654A32" w:rsidRDefault="00E25847">
                  <w:pPr>
                    <w:spacing w:line="360" w:lineRule="auto"/>
                    <w:jc w:val="center"/>
                    <w:rPr>
                      <w:rFonts w:cs="Calibri"/>
                    </w:rPr>
                  </w:pPr>
                  <w:r>
                    <w:rPr>
                      <w:rFonts w:cs="Calibri"/>
                      <w:b/>
                      <w:bCs/>
                    </w:rPr>
                    <w:t xml:space="preserve">LOTE 03 - </w:t>
                  </w:r>
                  <w:r>
                    <w:rPr>
                      <w:rFonts w:cs="Calibri"/>
                      <w:b/>
                      <w:bCs/>
                    </w:rPr>
                    <w:t>GRADIS</w:t>
                  </w:r>
                </w:p>
              </w:tc>
            </w:tr>
            <w:tr w:rsidR="00654A32" w14:paraId="5D8AB99B" w14:textId="77777777">
              <w:tc>
                <w:tcPr>
                  <w:tcW w:w="782" w:type="dxa"/>
                  <w:shd w:val="clear" w:color="auto" w:fill="auto"/>
                </w:tcPr>
                <w:p w14:paraId="61DE4809" w14:textId="77777777" w:rsidR="00654A32" w:rsidRDefault="00E25847">
                  <w:pPr>
                    <w:spacing w:before="54" w:line="360" w:lineRule="auto"/>
                    <w:ind w:right="76"/>
                    <w:jc w:val="center"/>
                    <w:rPr>
                      <w:rFonts w:cs="Calibri"/>
                    </w:rPr>
                  </w:pPr>
                  <w:r>
                    <w:rPr>
                      <w:rFonts w:cs="Calibri"/>
                    </w:rPr>
                    <w:t>I</w:t>
                  </w:r>
                  <w:r>
                    <w:rPr>
                      <w:rFonts w:cs="Calibri"/>
                    </w:rPr>
                    <w:t>tem 01</w:t>
                  </w:r>
                </w:p>
              </w:tc>
              <w:tc>
                <w:tcPr>
                  <w:tcW w:w="8717" w:type="dxa"/>
                  <w:shd w:val="clear" w:color="auto" w:fill="auto"/>
                </w:tcPr>
                <w:p w14:paraId="277E7ACE" w14:textId="77777777" w:rsidR="00654A32" w:rsidRDefault="00E25847">
                  <w:pPr>
                    <w:pStyle w:val="PargrafodaLista"/>
                    <w:spacing w:line="360" w:lineRule="auto"/>
                    <w:ind w:left="0"/>
                    <w:jc w:val="center"/>
                    <w:rPr>
                      <w:rFonts w:ascii="Calibri" w:hAnsi="Calibri"/>
                      <w:b/>
                      <w:bCs/>
                      <w:color w:val="000000" w:themeColor="text1"/>
                      <w:sz w:val="22"/>
                      <w:szCs w:val="22"/>
                      <w:lang w:eastAsia="en-US"/>
                    </w:rPr>
                  </w:pPr>
                  <w:r>
                    <w:rPr>
                      <w:rFonts w:ascii="Calibri" w:hAnsi="Calibri"/>
                      <w:b/>
                      <w:bCs/>
                      <w:color w:val="000000" w:themeColor="text1"/>
                      <w:sz w:val="22"/>
                      <w:szCs w:val="22"/>
                      <w:lang w:eastAsia="en-US"/>
                    </w:rPr>
                    <w:t>GRADIL DE CONTENÇÃO</w:t>
                  </w:r>
                </w:p>
                <w:p w14:paraId="3A39FC24" w14:textId="77777777" w:rsidR="00654A32" w:rsidRDefault="00E25847">
                  <w:pPr>
                    <w:pStyle w:val="PargrafodaLista"/>
                    <w:spacing w:line="360" w:lineRule="auto"/>
                    <w:ind w:left="0"/>
                    <w:jc w:val="both"/>
                    <w:rPr>
                      <w:rFonts w:ascii="Calibri" w:hAnsi="Calibri" w:cs="Calibri"/>
                      <w:color w:val="000000" w:themeColor="text1"/>
                      <w:sz w:val="22"/>
                      <w:szCs w:val="22"/>
                      <w:lang w:eastAsia="en-US"/>
                    </w:rPr>
                  </w:pPr>
                  <w:r>
                    <w:rPr>
                      <w:rFonts w:ascii="Calibri" w:hAnsi="Calibri"/>
                      <w:color w:val="000000" w:themeColor="text1"/>
                      <w:sz w:val="22"/>
                      <w:szCs w:val="22"/>
                      <w:lang w:eastAsia="en-US"/>
                    </w:rPr>
                    <w:t xml:space="preserve">O gradil de contenção a ser fornecido deverá possuir dimensões mínimas de 2.00 metros de comprimento por 1.30 metro de altura, com divisórias internas espaçadas em até 10 cm, de forma a impedir a </w:t>
                  </w:r>
                  <w:r>
                    <w:rPr>
                      <w:rFonts w:ascii="Calibri" w:hAnsi="Calibri"/>
                      <w:color w:val="000000" w:themeColor="text1"/>
                      <w:sz w:val="22"/>
                      <w:szCs w:val="22"/>
                      <w:lang w:eastAsia="en-US"/>
                    </w:rPr>
                    <w:t xml:space="preserve">passagem de crianças, e com distância máxima de 20 cm do solo, prevenindo a possibilidade de passagem por baixo. A estrutura deverá ser confeccionada em material metálico resistente, como ferro tubular galvanizado a fogo, </w:t>
                  </w:r>
                  <w:proofErr w:type="spellStart"/>
                  <w:r>
                    <w:rPr>
                      <w:rFonts w:ascii="Calibri" w:hAnsi="Calibri"/>
                      <w:color w:val="000000" w:themeColor="text1"/>
                      <w:sz w:val="22"/>
                      <w:szCs w:val="22"/>
                      <w:lang w:eastAsia="en-US"/>
                    </w:rPr>
                    <w:t>metalon</w:t>
                  </w:r>
                  <w:proofErr w:type="spellEnd"/>
                  <w:r>
                    <w:rPr>
                      <w:rFonts w:ascii="Calibri" w:hAnsi="Calibri"/>
                      <w:color w:val="000000" w:themeColor="text1"/>
                      <w:sz w:val="22"/>
                      <w:szCs w:val="22"/>
                      <w:lang w:eastAsia="en-US"/>
                    </w:rPr>
                    <w:t xml:space="preserve"> ou equivalente, desde que </w:t>
                  </w:r>
                  <w:r>
                    <w:rPr>
                      <w:rFonts w:ascii="Calibri" w:hAnsi="Calibri"/>
                      <w:color w:val="000000" w:themeColor="text1"/>
                      <w:sz w:val="22"/>
                      <w:szCs w:val="22"/>
                      <w:lang w:eastAsia="en-US"/>
                    </w:rPr>
                    <w:t xml:space="preserve">comprovadamente ofereça resistência mecânica compatível e adequada ao uso em ambientes com grande circulação de pessoas. Cada gradil deverá possuir sistema de travamento por encaixe superior e inferior entre as unidades, permitindo montagem estável, firme </w:t>
                  </w:r>
                  <w:r>
                    <w:rPr>
                      <w:rFonts w:ascii="Calibri" w:hAnsi="Calibri"/>
                      <w:color w:val="000000" w:themeColor="text1"/>
                      <w:sz w:val="22"/>
                      <w:szCs w:val="22"/>
                      <w:lang w:eastAsia="en-US"/>
                    </w:rPr>
                    <w:t>e segura, inclusive em terrenos irregulares. A disposição e a montagem dos gradis serão de inteira responsabilidade da empresa contratada, devendo ser executadas conforme o layout definido para o evento, de acordo com as orientações da Secretaria requisita</w:t>
                  </w:r>
                  <w:r>
                    <w:rPr>
                      <w:rFonts w:ascii="Calibri" w:hAnsi="Calibri"/>
                      <w:color w:val="000000" w:themeColor="text1"/>
                      <w:sz w:val="22"/>
                      <w:szCs w:val="22"/>
                      <w:lang w:eastAsia="en-US"/>
                    </w:rPr>
                    <w:t>nte. Caberá à contratada garantir a plena estabilidade da estrutura durante toda a operação, inclusive em situações de aglomeração ou grande fluxo de pessoas, assegurando ainda a integridade física e funcional dos equipamentos ao longo de todo o período de</w:t>
                  </w:r>
                  <w:r>
                    <w:rPr>
                      <w:rFonts w:ascii="Calibri" w:hAnsi="Calibri"/>
                      <w:color w:val="000000" w:themeColor="text1"/>
                      <w:sz w:val="22"/>
                      <w:szCs w:val="22"/>
                      <w:lang w:eastAsia="en-US"/>
                    </w:rPr>
                    <w:t xml:space="preserve"> utilização. Todos os gradis deverão estar limpos, padronizados e em perfeito estado de conservação, apresentando acabamento livre de ferrugem, amassados, falhas nos encaixes, pés danificados ou qualquer outro tipo de dano físico ou visual que comprometa s</w:t>
                  </w:r>
                  <w:r>
                    <w:rPr>
                      <w:rFonts w:ascii="Calibri" w:hAnsi="Calibri"/>
                      <w:color w:val="000000" w:themeColor="text1"/>
                      <w:sz w:val="22"/>
                      <w:szCs w:val="22"/>
                      <w:lang w:eastAsia="en-US"/>
                    </w:rPr>
                    <w:t xml:space="preserve">ua utilização segura e adequada. A empresa contratada será responsável por todas as etapas da operação, incluindo transporte, montagem, desmontagem, instalação, retirada, encargos trabalhistas, alimentação, fornecimento de equipamentos e mão </w:t>
                  </w:r>
                  <w:r>
                    <w:rPr>
                      <w:rFonts w:ascii="Calibri" w:hAnsi="Calibri"/>
                      <w:color w:val="000000" w:themeColor="text1"/>
                      <w:sz w:val="22"/>
                      <w:szCs w:val="22"/>
                      <w:lang w:eastAsia="en-US"/>
                    </w:rPr>
                    <w:lastRenderedPageBreak/>
                    <w:t>de obra, asseg</w:t>
                  </w:r>
                  <w:r>
                    <w:rPr>
                      <w:rFonts w:ascii="Calibri" w:hAnsi="Calibri"/>
                      <w:color w:val="000000" w:themeColor="text1"/>
                      <w:sz w:val="22"/>
                      <w:szCs w:val="22"/>
                      <w:lang w:eastAsia="en-US"/>
                    </w:rPr>
                    <w:t>urando o perfeito funcionamento e segurança do sistema de contenção durante todo o período contratado.</w:t>
                  </w:r>
                </w:p>
              </w:tc>
            </w:tr>
            <w:tr w:rsidR="00654A32" w14:paraId="3A68D1A5" w14:textId="77777777">
              <w:tc>
                <w:tcPr>
                  <w:tcW w:w="9499" w:type="dxa"/>
                  <w:gridSpan w:val="2"/>
                  <w:shd w:val="clear" w:color="auto" w:fill="BFBFBF" w:themeFill="background1" w:themeFillShade="BF"/>
                </w:tcPr>
                <w:p w14:paraId="2DFF68EB" w14:textId="77777777" w:rsidR="00654A32" w:rsidRDefault="00E25847">
                  <w:pPr>
                    <w:pStyle w:val="PargrafodaLista"/>
                    <w:spacing w:line="360" w:lineRule="auto"/>
                    <w:ind w:left="0"/>
                    <w:jc w:val="center"/>
                    <w:rPr>
                      <w:rFonts w:ascii="Calibri" w:hAnsi="Calibri"/>
                      <w:b/>
                      <w:bCs/>
                      <w:color w:val="000000" w:themeColor="text1"/>
                      <w:sz w:val="22"/>
                      <w:szCs w:val="22"/>
                      <w:lang w:eastAsia="en-US"/>
                    </w:rPr>
                  </w:pPr>
                  <w:r>
                    <w:rPr>
                      <w:rFonts w:ascii="Calibri" w:hAnsi="Calibri"/>
                      <w:b/>
                      <w:bCs/>
                      <w:color w:val="000000" w:themeColor="text1"/>
                      <w:sz w:val="22"/>
                      <w:szCs w:val="22"/>
                      <w:lang w:eastAsia="en-US"/>
                    </w:rPr>
                    <w:lastRenderedPageBreak/>
                    <w:t>OBSERVAÇÕES GERAIS PARA GRADIS</w:t>
                  </w:r>
                </w:p>
              </w:tc>
            </w:tr>
            <w:tr w:rsidR="00654A32" w14:paraId="384C4E72" w14:textId="77777777">
              <w:tc>
                <w:tcPr>
                  <w:tcW w:w="9499" w:type="dxa"/>
                  <w:gridSpan w:val="2"/>
                  <w:shd w:val="clear" w:color="auto" w:fill="auto"/>
                </w:tcPr>
                <w:p w14:paraId="623F6B59" w14:textId="77777777" w:rsidR="00654A32" w:rsidRDefault="00E25847">
                  <w:pPr>
                    <w:pStyle w:val="NormalWeb"/>
                    <w:numPr>
                      <w:ilvl w:val="0"/>
                      <w:numId w:val="4"/>
                    </w:numPr>
                    <w:spacing w:line="360" w:lineRule="auto"/>
                    <w:jc w:val="both"/>
                    <w:rPr>
                      <w:rFonts w:eastAsia="SimSun" w:cs="Calibri"/>
                      <w:sz w:val="22"/>
                      <w:szCs w:val="22"/>
                    </w:rPr>
                  </w:pPr>
                  <w:r>
                    <w:rPr>
                      <w:rFonts w:eastAsia="SimSun" w:cs="Calibri"/>
                      <w:sz w:val="22"/>
                      <w:szCs w:val="22"/>
                    </w:rPr>
                    <w:t xml:space="preserve">A disposição e a montagem dos gradis serão de inteira responsabilidade da empresa contratada, devendo ser </w:t>
                  </w:r>
                  <w:r>
                    <w:rPr>
                      <w:rFonts w:eastAsia="SimSun" w:cs="Calibri"/>
                      <w:sz w:val="22"/>
                      <w:szCs w:val="22"/>
                    </w:rPr>
                    <w:t>executadas conforme o layout definido para o evento, de acordo com as orientações da Secretaria requisitante.</w:t>
                  </w:r>
                </w:p>
                <w:p w14:paraId="36062F51" w14:textId="77777777" w:rsidR="00654A32" w:rsidRDefault="00E25847">
                  <w:pPr>
                    <w:pStyle w:val="NormalWeb"/>
                    <w:numPr>
                      <w:ilvl w:val="0"/>
                      <w:numId w:val="4"/>
                    </w:numPr>
                    <w:spacing w:line="360" w:lineRule="auto"/>
                    <w:jc w:val="both"/>
                    <w:rPr>
                      <w:rFonts w:cs="Calibri"/>
                      <w:sz w:val="22"/>
                      <w:szCs w:val="22"/>
                    </w:rPr>
                  </w:pPr>
                  <w:r>
                    <w:rPr>
                      <w:rFonts w:cs="Calibri"/>
                      <w:sz w:val="22"/>
                      <w:szCs w:val="22"/>
                    </w:rPr>
                    <w:t xml:space="preserve">Todos os gradis deverão estar </w:t>
                  </w:r>
                  <w:r>
                    <w:rPr>
                      <w:rStyle w:val="Forte"/>
                      <w:rFonts w:cs="Calibri"/>
                      <w:b w:val="0"/>
                      <w:bCs w:val="0"/>
                      <w:sz w:val="22"/>
                      <w:szCs w:val="22"/>
                    </w:rPr>
                    <w:t>limpos, padronizados e em perfeito estado de conservação</w:t>
                  </w:r>
                  <w:r>
                    <w:rPr>
                      <w:rFonts w:cs="Calibri"/>
                      <w:sz w:val="22"/>
                      <w:szCs w:val="22"/>
                    </w:rPr>
                    <w:t xml:space="preserve">, apresentando acabamento livre de </w:t>
                  </w:r>
                  <w:r>
                    <w:rPr>
                      <w:rStyle w:val="Forte"/>
                      <w:rFonts w:cs="Calibri"/>
                      <w:b w:val="0"/>
                      <w:bCs w:val="0"/>
                      <w:sz w:val="22"/>
                      <w:szCs w:val="22"/>
                    </w:rPr>
                    <w:t>ferrugem, amassados, falh</w:t>
                  </w:r>
                  <w:r>
                    <w:rPr>
                      <w:rStyle w:val="Forte"/>
                      <w:rFonts w:cs="Calibri"/>
                      <w:b w:val="0"/>
                      <w:bCs w:val="0"/>
                      <w:sz w:val="22"/>
                      <w:szCs w:val="22"/>
                    </w:rPr>
                    <w:t>as nos encaixes, pés danificados ou qualquer outro tipo de dano físico ou visual</w:t>
                  </w:r>
                  <w:r>
                    <w:rPr>
                      <w:rFonts w:cs="Calibri"/>
                      <w:sz w:val="22"/>
                      <w:szCs w:val="22"/>
                    </w:rPr>
                    <w:t xml:space="preserve"> que comprometa sua utilização segura e adequada.</w:t>
                  </w:r>
                </w:p>
                <w:p w14:paraId="2652052D" w14:textId="77777777" w:rsidR="00654A32" w:rsidRDefault="00E25847">
                  <w:pPr>
                    <w:pStyle w:val="NormalWeb"/>
                    <w:numPr>
                      <w:ilvl w:val="0"/>
                      <w:numId w:val="4"/>
                    </w:numPr>
                    <w:spacing w:line="360" w:lineRule="auto"/>
                    <w:jc w:val="both"/>
                    <w:rPr>
                      <w:rFonts w:cs="Calibri"/>
                      <w:sz w:val="22"/>
                      <w:szCs w:val="22"/>
                    </w:rPr>
                  </w:pPr>
                  <w:r>
                    <w:rPr>
                      <w:rFonts w:eastAsia="SimSun" w:cs="Calibri"/>
                      <w:sz w:val="22"/>
                      <w:szCs w:val="22"/>
                    </w:rPr>
                    <w:t>A empresa contratada será responsável por todas as etapas da operação, incluindo transporte, montagem, desmontagem, instalação</w:t>
                  </w:r>
                  <w:r>
                    <w:rPr>
                      <w:rFonts w:eastAsia="SimSun" w:cs="Calibri"/>
                      <w:sz w:val="22"/>
                      <w:szCs w:val="22"/>
                    </w:rPr>
                    <w:t>, retirada, encargos trabalhistas, alimentação, fornecimento de equipamentos e mão de obra, assegurando o perfeito funcionamento e segurança do sistema de contenção durante todo o período contratado, bem como pela obtenção e apresentação de toda a document</w:t>
                  </w:r>
                  <w:r>
                    <w:rPr>
                      <w:rFonts w:eastAsia="SimSun" w:cs="Calibri"/>
                      <w:sz w:val="22"/>
                      <w:szCs w:val="22"/>
                    </w:rPr>
                    <w:t>ação exigida pelos órgãos competentes.</w:t>
                  </w:r>
                </w:p>
                <w:p w14:paraId="339D6584" w14:textId="77777777" w:rsidR="00654A32" w:rsidRDefault="00E25847">
                  <w:pPr>
                    <w:pStyle w:val="NormalWeb"/>
                    <w:numPr>
                      <w:ilvl w:val="0"/>
                      <w:numId w:val="4"/>
                    </w:numPr>
                    <w:tabs>
                      <w:tab w:val="clear" w:pos="420"/>
                    </w:tabs>
                    <w:spacing w:line="360" w:lineRule="auto"/>
                    <w:jc w:val="both"/>
                    <w:rPr>
                      <w:color w:val="000000" w:themeColor="text1"/>
                      <w:sz w:val="22"/>
                      <w:szCs w:val="22"/>
                    </w:rPr>
                  </w:pPr>
                  <w:r>
                    <w:rPr>
                      <w:rFonts w:cs="Calibri"/>
                      <w:sz w:val="22"/>
                      <w:szCs w:val="22"/>
                    </w:rPr>
                    <w:t xml:space="preserve">Toda a montagem deverá estar concluída com antecedência mínima de </w:t>
                  </w:r>
                  <w:r>
                    <w:rPr>
                      <w:rFonts w:cs="Calibri"/>
                      <w:sz w:val="22"/>
                      <w:szCs w:val="22"/>
                    </w:rPr>
                    <w:t>48h</w:t>
                  </w:r>
                  <w:r>
                    <w:rPr>
                      <w:rFonts w:cs="Calibri"/>
                      <w:sz w:val="22"/>
                      <w:szCs w:val="22"/>
                    </w:rPr>
                    <w:t xml:space="preserve"> em relação ao início do evento, e a desmontagem deverá ser finalizada em até 24h após o encerramento.</w:t>
                  </w:r>
                </w:p>
              </w:tc>
            </w:tr>
          </w:tbl>
          <w:p w14:paraId="626A4EEB" w14:textId="77777777" w:rsidR="00654A32" w:rsidRDefault="00654A32">
            <w:pPr>
              <w:rPr>
                <w:rFonts w:cs="Calibri"/>
                <w:highlight w:val="white"/>
              </w:rPr>
            </w:pPr>
          </w:p>
          <w:tbl>
            <w:tblPr>
              <w:tblStyle w:val="Tabelacomgrade"/>
              <w:tblW w:w="9499" w:type="dxa"/>
              <w:tblLayout w:type="fixed"/>
              <w:tblLook w:val="04A0" w:firstRow="1" w:lastRow="0" w:firstColumn="1" w:lastColumn="0" w:noHBand="0" w:noVBand="1"/>
            </w:tblPr>
            <w:tblGrid>
              <w:gridCol w:w="782"/>
              <w:gridCol w:w="8717"/>
            </w:tblGrid>
            <w:tr w:rsidR="00654A32" w14:paraId="126045CF" w14:textId="77777777">
              <w:tc>
                <w:tcPr>
                  <w:tcW w:w="9499" w:type="dxa"/>
                  <w:gridSpan w:val="2"/>
                  <w:shd w:val="clear" w:color="auto" w:fill="BFBFBF" w:themeFill="background1" w:themeFillShade="BF"/>
                </w:tcPr>
                <w:p w14:paraId="23626F9B" w14:textId="77777777" w:rsidR="00654A32" w:rsidRDefault="00E25847">
                  <w:pPr>
                    <w:jc w:val="center"/>
                    <w:rPr>
                      <w:rFonts w:cs="Calibri"/>
                    </w:rPr>
                  </w:pPr>
                  <w:r>
                    <w:rPr>
                      <w:rFonts w:cs="Calibri"/>
                      <w:b/>
                      <w:bCs/>
                    </w:rPr>
                    <w:t>LOTE 0</w:t>
                  </w:r>
                  <w:r>
                    <w:rPr>
                      <w:rFonts w:cs="Calibri"/>
                      <w:b/>
                      <w:bCs/>
                    </w:rPr>
                    <w:t>4</w:t>
                  </w:r>
                  <w:r>
                    <w:rPr>
                      <w:rFonts w:cs="Calibri"/>
                      <w:b/>
                      <w:bCs/>
                    </w:rPr>
                    <w:t xml:space="preserve"> - </w:t>
                  </w:r>
                  <w:r>
                    <w:rPr>
                      <w:rFonts w:cs="Calibri"/>
                      <w:b/>
                      <w:bCs/>
                    </w:rPr>
                    <w:t>ARQUIBANCADAS</w:t>
                  </w:r>
                </w:p>
              </w:tc>
            </w:tr>
            <w:tr w:rsidR="00654A32" w14:paraId="6CB26F97" w14:textId="77777777">
              <w:tc>
                <w:tcPr>
                  <w:tcW w:w="782" w:type="dxa"/>
                  <w:shd w:val="clear" w:color="auto" w:fill="auto"/>
                </w:tcPr>
                <w:p w14:paraId="1262C808" w14:textId="77777777" w:rsidR="00654A32" w:rsidRDefault="00E25847">
                  <w:pPr>
                    <w:spacing w:before="54"/>
                    <w:ind w:right="76"/>
                    <w:jc w:val="center"/>
                    <w:rPr>
                      <w:rFonts w:cs="Calibri"/>
                    </w:rPr>
                  </w:pPr>
                  <w:r>
                    <w:rPr>
                      <w:rFonts w:cs="Calibri"/>
                    </w:rPr>
                    <w:t>I</w:t>
                  </w:r>
                  <w:r>
                    <w:rPr>
                      <w:rFonts w:cs="Calibri"/>
                    </w:rPr>
                    <w:t>tem 01</w:t>
                  </w:r>
                </w:p>
              </w:tc>
              <w:tc>
                <w:tcPr>
                  <w:tcW w:w="8717" w:type="dxa"/>
                  <w:shd w:val="clear" w:color="auto" w:fill="auto"/>
                </w:tcPr>
                <w:p w14:paraId="72A0865D" w14:textId="77777777" w:rsidR="00654A32" w:rsidRDefault="00E25847">
                  <w:pPr>
                    <w:pStyle w:val="NormalWeb"/>
                    <w:spacing w:line="360" w:lineRule="auto"/>
                    <w:jc w:val="center"/>
                    <w:rPr>
                      <w:rFonts w:cs="Calibri"/>
                      <w:b/>
                      <w:bCs/>
                      <w:sz w:val="22"/>
                      <w:szCs w:val="22"/>
                    </w:rPr>
                  </w:pPr>
                  <w:r>
                    <w:rPr>
                      <w:rStyle w:val="Forte"/>
                      <w:rFonts w:cs="Calibri"/>
                      <w:sz w:val="22"/>
                      <w:szCs w:val="22"/>
                    </w:rPr>
                    <w:t>ARQUIBANCADA MODULAR – 04 (QUATRO) DEGRAUS</w:t>
                  </w:r>
                </w:p>
                <w:p w14:paraId="134F851D" w14:textId="77777777" w:rsidR="00654A32" w:rsidRDefault="00E25847">
                  <w:pPr>
                    <w:pStyle w:val="PargrafodaLista"/>
                    <w:spacing w:line="360" w:lineRule="auto"/>
                    <w:ind w:left="0"/>
                    <w:jc w:val="both"/>
                    <w:rPr>
                      <w:rFonts w:ascii="Calibri" w:hAnsi="Calibri" w:cs="Calibri"/>
                      <w:color w:val="000000" w:themeColor="text1"/>
                      <w:sz w:val="22"/>
                      <w:szCs w:val="22"/>
                      <w:lang w:eastAsia="en-US"/>
                    </w:rPr>
                  </w:pPr>
                  <w:r>
                    <w:rPr>
                      <w:rFonts w:ascii="Calibri" w:hAnsi="Calibri" w:cs="Calibri"/>
                      <w:sz w:val="22"/>
                      <w:szCs w:val="22"/>
                    </w:rPr>
                    <w:t xml:space="preserve">A arquibancada modular de 4 (quatro) </w:t>
                  </w:r>
                  <w:proofErr w:type="gramStart"/>
                  <w:r>
                    <w:rPr>
                      <w:rFonts w:ascii="Calibri" w:hAnsi="Calibri" w:cs="Calibri"/>
                      <w:sz w:val="22"/>
                      <w:szCs w:val="22"/>
                    </w:rPr>
                    <w:t>degraus deverá</w:t>
                  </w:r>
                  <w:proofErr w:type="gramEnd"/>
                  <w:r>
                    <w:rPr>
                      <w:rFonts w:ascii="Calibri" w:hAnsi="Calibri" w:cs="Calibri"/>
                      <w:sz w:val="22"/>
                      <w:szCs w:val="22"/>
                    </w:rPr>
                    <w:t xml:space="preserve"> ser composta por módulo</w:t>
                  </w:r>
                  <w:r>
                    <w:rPr>
                      <w:rFonts w:ascii="Calibri" w:hAnsi="Calibri" w:cs="Calibri"/>
                      <w:sz w:val="22"/>
                      <w:szCs w:val="22"/>
                    </w:rPr>
                    <w:t>s com dimensões aproximadas de 2</w:t>
                  </w:r>
                  <w:r>
                    <w:rPr>
                      <w:rFonts w:ascii="Calibri" w:hAnsi="Calibri" w:cs="Calibri"/>
                      <w:sz w:val="22"/>
                      <w:szCs w:val="22"/>
                    </w:rPr>
                    <w:t>.</w:t>
                  </w:r>
                  <w:r>
                    <w:rPr>
                      <w:rFonts w:ascii="Calibri" w:hAnsi="Calibri" w:cs="Calibri"/>
                      <w:sz w:val="22"/>
                      <w:szCs w:val="22"/>
                    </w:rPr>
                    <w:t>30 m de largura por 2</w:t>
                  </w:r>
                  <w:r>
                    <w:rPr>
                      <w:rFonts w:ascii="Calibri" w:hAnsi="Calibri" w:cs="Calibri"/>
                      <w:sz w:val="22"/>
                      <w:szCs w:val="22"/>
                    </w:rPr>
                    <w:t>.</w:t>
                  </w:r>
                  <w:r>
                    <w:rPr>
                      <w:rFonts w:ascii="Calibri" w:hAnsi="Calibri" w:cs="Calibri"/>
                      <w:sz w:val="22"/>
                      <w:szCs w:val="22"/>
                    </w:rPr>
                    <w:t>30 m de profundidade, garantindo estabilidade, conforto e segurança ao público. A estrutura deverá ser fabricada em material tubular metálico resistente, com pisos e assentos confeccionados em estrutur</w:t>
                  </w:r>
                  <w:r>
                    <w:rPr>
                      <w:rFonts w:ascii="Calibri" w:hAnsi="Calibri" w:cs="Calibri"/>
                      <w:sz w:val="22"/>
                      <w:szCs w:val="22"/>
                    </w:rPr>
                    <w:t>a metálica revestida com compensado naval ou material equivalente, com espessura mínima de 20 mm. O primeiro piso deverá estar instalado a uma altura mínima de 30 cm do solo.</w:t>
                  </w:r>
                  <w:r>
                    <w:rPr>
                      <w:rFonts w:ascii="Calibri" w:hAnsi="Calibri" w:cs="Calibri"/>
                      <w:sz w:val="22"/>
                      <w:szCs w:val="22"/>
                    </w:rPr>
                    <w:t xml:space="preserve"> </w:t>
                  </w:r>
                  <w:r>
                    <w:rPr>
                      <w:rFonts w:ascii="Calibri" w:hAnsi="Calibri" w:cs="Calibri"/>
                      <w:sz w:val="22"/>
                      <w:szCs w:val="22"/>
                    </w:rPr>
                    <w:t>Quando necessário, deverão ser fornecidas escadas de acesso com 2</w:t>
                  </w:r>
                  <w:r>
                    <w:rPr>
                      <w:rFonts w:ascii="Calibri" w:hAnsi="Calibri" w:cs="Calibri"/>
                      <w:sz w:val="22"/>
                      <w:szCs w:val="22"/>
                    </w:rPr>
                    <w:t>.</w:t>
                  </w:r>
                  <w:r>
                    <w:rPr>
                      <w:rFonts w:ascii="Calibri" w:hAnsi="Calibri" w:cs="Calibri"/>
                      <w:sz w:val="22"/>
                      <w:szCs w:val="22"/>
                    </w:rPr>
                    <w:t>00m</w:t>
                  </w:r>
                  <w:r>
                    <w:rPr>
                      <w:rFonts w:ascii="Calibri" w:hAnsi="Calibri" w:cs="Calibri"/>
                      <w:sz w:val="22"/>
                      <w:szCs w:val="22"/>
                    </w:rPr>
                    <w:t xml:space="preserve"> de largura</w:t>
                  </w:r>
                  <w:r>
                    <w:rPr>
                      <w:rFonts w:ascii="Calibri" w:hAnsi="Calibri" w:cs="Calibri"/>
                      <w:sz w:val="22"/>
                      <w:szCs w:val="22"/>
                    </w:rPr>
                    <w:t>,</w:t>
                  </w:r>
                  <w:r>
                    <w:rPr>
                      <w:rFonts w:ascii="Calibri" w:hAnsi="Calibri" w:cs="Calibri"/>
                      <w:sz w:val="22"/>
                      <w:szCs w:val="22"/>
                    </w:rPr>
                    <w:t xml:space="preserve"> com espelhos dos degraus medindo até 15 cm de altura, de modo a garantir acessibilidade e segurança durante a circulação do público. A arquibancada deverá ser equipada com guarda-corpo e corrimão em toda a sua extensão, com altura mínima de 1</w:t>
                  </w:r>
                  <w:r>
                    <w:rPr>
                      <w:rFonts w:ascii="Calibri" w:hAnsi="Calibri" w:cs="Calibri"/>
                      <w:sz w:val="22"/>
                      <w:szCs w:val="22"/>
                    </w:rPr>
                    <w:t>.</w:t>
                  </w:r>
                  <w:r>
                    <w:rPr>
                      <w:rFonts w:ascii="Calibri" w:hAnsi="Calibri" w:cs="Calibri"/>
                      <w:sz w:val="22"/>
                      <w:szCs w:val="22"/>
                    </w:rPr>
                    <w:t>10 m, devend</w:t>
                  </w:r>
                  <w:r>
                    <w:rPr>
                      <w:rFonts w:ascii="Calibri" w:hAnsi="Calibri" w:cs="Calibri"/>
                      <w:sz w:val="22"/>
                      <w:szCs w:val="22"/>
                    </w:rPr>
                    <w:t>o suportar carga mínima de 200 kg/m².</w:t>
                  </w:r>
                  <w:r>
                    <w:rPr>
                      <w:rFonts w:ascii="Calibri" w:hAnsi="Calibri" w:cs="Calibri"/>
                      <w:sz w:val="22"/>
                      <w:szCs w:val="22"/>
                    </w:rPr>
                    <w:t xml:space="preserve"> </w:t>
                  </w:r>
                  <w:r>
                    <w:rPr>
                      <w:rFonts w:ascii="Calibri" w:hAnsi="Calibri" w:cs="Calibri"/>
                      <w:sz w:val="22"/>
                      <w:szCs w:val="22"/>
                    </w:rPr>
                    <w:t>Os módulos deverão permitir divisões mínimas de 2</w:t>
                  </w:r>
                  <w:r>
                    <w:rPr>
                      <w:rFonts w:ascii="Calibri" w:hAnsi="Calibri" w:cs="Calibri"/>
                      <w:sz w:val="22"/>
                      <w:szCs w:val="22"/>
                    </w:rPr>
                    <w:t>.</w:t>
                  </w:r>
                  <w:r>
                    <w:rPr>
                      <w:rFonts w:ascii="Calibri" w:hAnsi="Calibri" w:cs="Calibri"/>
                      <w:sz w:val="22"/>
                      <w:szCs w:val="22"/>
                    </w:rPr>
                    <w:t>00m, possibilitando ajustes e adaptações ao espaço físico disponível</w:t>
                  </w:r>
                  <w:r>
                    <w:rPr>
                      <w:rFonts w:ascii="Calibri" w:hAnsi="Calibri" w:cs="Calibri"/>
                      <w:sz w:val="22"/>
                      <w:szCs w:val="22"/>
                    </w:rPr>
                    <w:t xml:space="preserve"> da avenida para os desfiles</w:t>
                  </w:r>
                  <w:r>
                    <w:rPr>
                      <w:rFonts w:ascii="Calibri" w:hAnsi="Calibri" w:cs="Calibri"/>
                      <w:sz w:val="22"/>
                      <w:szCs w:val="22"/>
                    </w:rPr>
                    <w:t xml:space="preserve">, conforme orientação da Secretaria requisitante. A fixação da </w:t>
                  </w:r>
                  <w:r>
                    <w:rPr>
                      <w:rFonts w:ascii="Calibri" w:hAnsi="Calibri" w:cs="Calibri"/>
                      <w:sz w:val="22"/>
                      <w:szCs w:val="22"/>
                    </w:rPr>
                    <w:t xml:space="preserve">estrutura deverá ser realizada de forma segura e estável, por meio de sistemas de lastro, ancoragem ou equivalente, adequados às características do terreno e às </w:t>
                  </w:r>
                  <w:r>
                    <w:rPr>
                      <w:rFonts w:ascii="Calibri" w:hAnsi="Calibri" w:cs="Calibri"/>
                      <w:sz w:val="22"/>
                      <w:szCs w:val="22"/>
                    </w:rPr>
                    <w:lastRenderedPageBreak/>
                    <w:t>condições ambientais do local de instalação.</w:t>
                  </w:r>
                  <w:r>
                    <w:rPr>
                      <w:rFonts w:ascii="Calibri" w:hAnsi="Calibri" w:cs="Calibri"/>
                      <w:sz w:val="22"/>
                      <w:szCs w:val="22"/>
                    </w:rPr>
                    <w:t xml:space="preserve"> </w:t>
                  </w:r>
                  <w:r>
                    <w:rPr>
                      <w:rFonts w:ascii="Calibri" w:hAnsi="Calibri" w:cs="Calibri"/>
                      <w:sz w:val="22"/>
                      <w:szCs w:val="22"/>
                    </w:rPr>
                    <w:t>Todas as etapas de projeto, fabricação, montagem e</w:t>
                  </w:r>
                  <w:r>
                    <w:rPr>
                      <w:rFonts w:ascii="Calibri" w:hAnsi="Calibri" w:cs="Calibri"/>
                      <w:sz w:val="22"/>
                      <w:szCs w:val="22"/>
                    </w:rPr>
                    <w:t xml:space="preserve"> desmontagem deverão seguir as normas técnicas da Associação Brasileira de Normas Técnicas (ABNT), a NBR 9077 e a NBR 9050 , além das Instruções Técnicas do Corpo de Bombeiros do Estado do Rio de Janeiro.</w:t>
                  </w:r>
                  <w:r>
                    <w:rPr>
                      <w:rFonts w:ascii="Calibri" w:hAnsi="Calibri" w:cs="Calibri"/>
                      <w:sz w:val="22"/>
                      <w:szCs w:val="22"/>
                    </w:rPr>
                    <w:t xml:space="preserve"> </w:t>
                  </w:r>
                  <w:r>
                    <w:rPr>
                      <w:rFonts w:ascii="Calibri" w:hAnsi="Calibri" w:cs="Calibri"/>
                      <w:sz w:val="22"/>
                      <w:szCs w:val="22"/>
                    </w:rPr>
                    <w:t>Deverá ser previsto, obrigatoriamente, espaço acess</w:t>
                  </w:r>
                  <w:r>
                    <w:rPr>
                      <w:rFonts w:ascii="Calibri" w:hAnsi="Calibri" w:cs="Calibri"/>
                      <w:sz w:val="22"/>
                      <w:szCs w:val="22"/>
                    </w:rPr>
                    <w:t>ível próximo às arquibancadas, com área reservada para pessoas com deficiência ou mobilidade reduzida, respeitando os parâmetros de conforto, visibilidade e segurança</w:t>
                  </w:r>
                  <w:r>
                    <w:rPr>
                      <w:rFonts w:ascii="Calibri" w:hAnsi="Calibri" w:cs="Calibri"/>
                      <w:sz w:val="22"/>
                      <w:szCs w:val="22"/>
                    </w:rPr>
                    <w:t xml:space="preserve">. </w:t>
                  </w:r>
                  <w:r>
                    <w:rPr>
                      <w:rFonts w:ascii="Calibri" w:hAnsi="Calibri" w:cs="Calibri"/>
                      <w:sz w:val="22"/>
                      <w:szCs w:val="22"/>
                    </w:rPr>
                    <w:t>A empresa contratada deverá apresentar Anotação de Responsabilidade Técnica (ART) emitid</w:t>
                  </w:r>
                  <w:r>
                    <w:rPr>
                      <w:rFonts w:ascii="Calibri" w:hAnsi="Calibri" w:cs="Calibri"/>
                      <w:sz w:val="22"/>
                      <w:szCs w:val="22"/>
                    </w:rPr>
                    <w:t>a por engenheiro civil ou profissional habilitado, acompanhada de memória de cálculo e detalhamento estrutural. Também serão exigidos laudos de testes de carga, laudo técnico pós-montagem atestando estabilidade e segurança, além de apólice de seguro de res</w:t>
                  </w:r>
                  <w:r>
                    <w:rPr>
                      <w:rFonts w:ascii="Calibri" w:hAnsi="Calibri" w:cs="Calibri"/>
                      <w:sz w:val="22"/>
                      <w:szCs w:val="22"/>
                    </w:rPr>
                    <w:t>ponsabilidade civil contra danos a terceiros durante a montagem, utilização e desmontagem.</w:t>
                  </w:r>
                  <w:r>
                    <w:rPr>
                      <w:rFonts w:ascii="Calibri" w:hAnsi="Calibri" w:cs="Calibri"/>
                      <w:sz w:val="22"/>
                      <w:szCs w:val="22"/>
                    </w:rPr>
                    <w:t xml:space="preserve"> </w:t>
                  </w:r>
                  <w:r>
                    <w:rPr>
                      <w:rFonts w:ascii="Calibri" w:eastAsia="SimSun" w:hAnsi="Calibri" w:cs="Calibri"/>
                      <w:sz w:val="22"/>
                      <w:szCs w:val="22"/>
                    </w:rPr>
                    <w:t>A estrutura metálica da arquibancada temporária deverá ser obrigatoriamente aterrada, em conformidade com as normas técnicas vigentes, incluindo NBR 5410, garantindo</w:t>
                  </w:r>
                  <w:r>
                    <w:rPr>
                      <w:rFonts w:ascii="Calibri" w:eastAsia="SimSun" w:hAnsi="Calibri" w:cs="Calibri"/>
                      <w:sz w:val="22"/>
                      <w:szCs w:val="22"/>
                    </w:rPr>
                    <w:t xml:space="preserve"> a segurança elétrica e prevenindo choques em caso de falhas ou descargas atmosféricas.  </w:t>
                  </w:r>
                </w:p>
              </w:tc>
            </w:tr>
            <w:tr w:rsidR="00654A32" w14:paraId="539BEA70" w14:textId="77777777">
              <w:tc>
                <w:tcPr>
                  <w:tcW w:w="782" w:type="dxa"/>
                  <w:shd w:val="clear" w:color="auto" w:fill="auto"/>
                </w:tcPr>
                <w:p w14:paraId="146FEDB1" w14:textId="77777777" w:rsidR="00654A32" w:rsidRDefault="00E25847">
                  <w:pPr>
                    <w:spacing w:before="54"/>
                    <w:ind w:right="76"/>
                    <w:jc w:val="center"/>
                    <w:rPr>
                      <w:rFonts w:cs="Calibri"/>
                    </w:rPr>
                  </w:pPr>
                  <w:r>
                    <w:rPr>
                      <w:rFonts w:cs="Calibri"/>
                    </w:rPr>
                    <w:lastRenderedPageBreak/>
                    <w:t>I</w:t>
                  </w:r>
                  <w:r>
                    <w:rPr>
                      <w:rFonts w:cs="Calibri"/>
                    </w:rPr>
                    <w:t>tem 0</w:t>
                  </w:r>
                  <w:r>
                    <w:rPr>
                      <w:rFonts w:cs="Calibri"/>
                    </w:rPr>
                    <w:t>2</w:t>
                  </w:r>
                </w:p>
              </w:tc>
              <w:tc>
                <w:tcPr>
                  <w:tcW w:w="8717" w:type="dxa"/>
                  <w:shd w:val="clear" w:color="auto" w:fill="auto"/>
                </w:tcPr>
                <w:p w14:paraId="24FE6044" w14:textId="77777777" w:rsidR="00654A32" w:rsidRDefault="00E25847">
                  <w:pPr>
                    <w:pStyle w:val="NormalWeb"/>
                    <w:spacing w:line="360" w:lineRule="auto"/>
                    <w:jc w:val="center"/>
                    <w:rPr>
                      <w:rFonts w:cs="Calibri"/>
                      <w:sz w:val="22"/>
                      <w:szCs w:val="22"/>
                    </w:rPr>
                  </w:pPr>
                  <w:r>
                    <w:rPr>
                      <w:rFonts w:cs="Calibri"/>
                      <w:b/>
                      <w:bCs/>
                      <w:sz w:val="22"/>
                      <w:szCs w:val="22"/>
                    </w:rPr>
                    <w:t>ARQUIBANCADA MODULAR – 08 (OITO) DEGRAUS</w:t>
                  </w:r>
                </w:p>
                <w:p w14:paraId="4DBFD6B0" w14:textId="77777777" w:rsidR="00654A32" w:rsidRDefault="00E25847">
                  <w:pPr>
                    <w:pStyle w:val="PargrafodaLista"/>
                    <w:spacing w:line="360" w:lineRule="auto"/>
                    <w:ind w:left="0"/>
                    <w:jc w:val="both"/>
                    <w:rPr>
                      <w:rFonts w:ascii="Calibri" w:hAnsi="Calibri" w:cs="Calibri"/>
                      <w:color w:val="000000" w:themeColor="text1"/>
                      <w:sz w:val="22"/>
                      <w:szCs w:val="22"/>
                      <w:lang w:eastAsia="en-US"/>
                    </w:rPr>
                  </w:pPr>
                  <w:r>
                    <w:rPr>
                      <w:rFonts w:ascii="Calibri" w:hAnsi="Calibri" w:cs="Calibri"/>
                      <w:sz w:val="22"/>
                      <w:szCs w:val="22"/>
                    </w:rPr>
                    <w:t xml:space="preserve">A arquibancada modular de 8 </w:t>
                  </w:r>
                  <w:r>
                    <w:rPr>
                      <w:rFonts w:ascii="Calibri" w:hAnsi="Calibri" w:cs="Calibri"/>
                      <w:sz w:val="22"/>
                      <w:szCs w:val="22"/>
                    </w:rPr>
                    <w:t xml:space="preserve">(oito) </w:t>
                  </w:r>
                  <w:proofErr w:type="gramStart"/>
                  <w:r>
                    <w:rPr>
                      <w:rFonts w:ascii="Calibri" w:hAnsi="Calibri" w:cs="Calibri"/>
                      <w:sz w:val="22"/>
                      <w:szCs w:val="22"/>
                    </w:rPr>
                    <w:t>degraus deverá</w:t>
                  </w:r>
                  <w:proofErr w:type="gramEnd"/>
                  <w:r>
                    <w:rPr>
                      <w:rFonts w:ascii="Calibri" w:hAnsi="Calibri" w:cs="Calibri"/>
                      <w:sz w:val="22"/>
                      <w:szCs w:val="22"/>
                    </w:rPr>
                    <w:t xml:space="preserve"> ser composta por módulos com aproximadamente 2</w:t>
                  </w:r>
                  <w:r>
                    <w:rPr>
                      <w:rFonts w:ascii="Calibri" w:hAnsi="Calibri" w:cs="Calibri"/>
                      <w:sz w:val="22"/>
                      <w:szCs w:val="22"/>
                    </w:rPr>
                    <w:t>.</w:t>
                  </w:r>
                  <w:r>
                    <w:rPr>
                      <w:rFonts w:ascii="Calibri" w:hAnsi="Calibri" w:cs="Calibri"/>
                      <w:sz w:val="22"/>
                      <w:szCs w:val="22"/>
                    </w:rPr>
                    <w:t xml:space="preserve">30 m de </w:t>
                  </w:r>
                  <w:r>
                    <w:rPr>
                      <w:rFonts w:ascii="Calibri" w:hAnsi="Calibri" w:cs="Calibri"/>
                      <w:sz w:val="22"/>
                      <w:szCs w:val="22"/>
                    </w:rPr>
                    <w:t>largura por 5</w:t>
                  </w:r>
                  <w:r>
                    <w:rPr>
                      <w:rFonts w:ascii="Calibri" w:hAnsi="Calibri" w:cs="Calibri"/>
                      <w:sz w:val="22"/>
                      <w:szCs w:val="22"/>
                    </w:rPr>
                    <w:t>.</w:t>
                  </w:r>
                  <w:r>
                    <w:rPr>
                      <w:rFonts w:ascii="Calibri" w:hAnsi="Calibri" w:cs="Calibri"/>
                      <w:sz w:val="22"/>
                      <w:szCs w:val="22"/>
                    </w:rPr>
                    <w:t>10 m de profundidade, não podendo ultrapassar 5</w:t>
                  </w:r>
                  <w:r>
                    <w:rPr>
                      <w:rFonts w:ascii="Calibri" w:hAnsi="Calibri" w:cs="Calibri"/>
                      <w:sz w:val="22"/>
                      <w:szCs w:val="22"/>
                    </w:rPr>
                    <w:t>.</w:t>
                  </w:r>
                  <w:r>
                    <w:rPr>
                      <w:rFonts w:ascii="Calibri" w:hAnsi="Calibri" w:cs="Calibri"/>
                      <w:sz w:val="22"/>
                      <w:szCs w:val="22"/>
                    </w:rPr>
                    <w:t>50 m de profundidade total, de modo a não comprometer a área destinada ao desfile. A estrutura deverá ser construída em material tubular metálico resistente, com piso e assentos em estrutura met</w:t>
                  </w:r>
                  <w:r>
                    <w:rPr>
                      <w:rFonts w:ascii="Calibri" w:hAnsi="Calibri" w:cs="Calibri"/>
                      <w:sz w:val="22"/>
                      <w:szCs w:val="22"/>
                    </w:rPr>
                    <w:t>álica revestida em compensado naval ou material equivalente, com espessura mínima de 20 mm, suportando carga mínima de 200 kg/m². O primeiro piso deverá estar instalado a partir de 30 cm do solo. Quando necessário, deverão ser disponibilizadas escadas de a</w:t>
                  </w:r>
                  <w:r>
                    <w:rPr>
                      <w:rFonts w:ascii="Calibri" w:hAnsi="Calibri" w:cs="Calibri"/>
                      <w:sz w:val="22"/>
                      <w:szCs w:val="22"/>
                    </w:rPr>
                    <w:t>cesso com largura mínima de 2</w:t>
                  </w:r>
                  <w:r>
                    <w:rPr>
                      <w:rFonts w:ascii="Calibri" w:hAnsi="Calibri" w:cs="Calibri"/>
                      <w:sz w:val="22"/>
                      <w:szCs w:val="22"/>
                    </w:rPr>
                    <w:t>.</w:t>
                  </w:r>
                  <w:r>
                    <w:rPr>
                      <w:rFonts w:ascii="Calibri" w:hAnsi="Calibri" w:cs="Calibri"/>
                      <w:sz w:val="22"/>
                      <w:szCs w:val="22"/>
                    </w:rPr>
                    <w:t>00 m e espelhos dos degraus com altura máxima de 15 cm. A arquibancada deverá contar com guarda-corpo e corrimão com altura mínima de 1</w:t>
                  </w:r>
                  <w:r>
                    <w:rPr>
                      <w:rFonts w:ascii="Calibri" w:hAnsi="Calibri" w:cs="Calibri"/>
                      <w:sz w:val="22"/>
                      <w:szCs w:val="22"/>
                    </w:rPr>
                    <w:t>.</w:t>
                  </w:r>
                  <w:r>
                    <w:rPr>
                      <w:rFonts w:ascii="Calibri" w:hAnsi="Calibri" w:cs="Calibri"/>
                      <w:sz w:val="22"/>
                      <w:szCs w:val="22"/>
                    </w:rPr>
                    <w:t>10 m, também suportando carga mínima de 200 kg/m².</w:t>
                  </w:r>
                  <w:r>
                    <w:rPr>
                      <w:rFonts w:ascii="Calibri" w:hAnsi="Calibri" w:cs="Calibri"/>
                      <w:sz w:val="22"/>
                      <w:szCs w:val="22"/>
                    </w:rPr>
                    <w:t xml:space="preserve"> </w:t>
                  </w:r>
                  <w:r>
                    <w:rPr>
                      <w:rFonts w:ascii="Calibri" w:hAnsi="Calibri" w:cs="Calibri"/>
                      <w:sz w:val="22"/>
                      <w:szCs w:val="22"/>
                    </w:rPr>
                    <w:t>Os módulos deverão permitir divisões mí</w:t>
                  </w:r>
                  <w:r>
                    <w:rPr>
                      <w:rFonts w:ascii="Calibri" w:hAnsi="Calibri" w:cs="Calibri"/>
                      <w:sz w:val="22"/>
                      <w:szCs w:val="22"/>
                    </w:rPr>
                    <w:t>nimas de 2</w:t>
                  </w:r>
                  <w:r>
                    <w:rPr>
                      <w:rFonts w:ascii="Calibri" w:hAnsi="Calibri" w:cs="Calibri"/>
                      <w:sz w:val="22"/>
                      <w:szCs w:val="22"/>
                    </w:rPr>
                    <w:t>.</w:t>
                  </w:r>
                  <w:r>
                    <w:rPr>
                      <w:rFonts w:ascii="Calibri" w:hAnsi="Calibri" w:cs="Calibri"/>
                      <w:sz w:val="22"/>
                      <w:szCs w:val="22"/>
                    </w:rPr>
                    <w:t>00m, possibilitando ajustes e adaptações ao espaço físico disponível</w:t>
                  </w:r>
                  <w:r>
                    <w:rPr>
                      <w:rFonts w:ascii="Calibri" w:hAnsi="Calibri" w:cs="Calibri"/>
                      <w:sz w:val="22"/>
                      <w:szCs w:val="22"/>
                    </w:rPr>
                    <w:t xml:space="preserve"> da avenida para os desfiles</w:t>
                  </w:r>
                  <w:r>
                    <w:rPr>
                      <w:rFonts w:ascii="Calibri" w:hAnsi="Calibri" w:cs="Calibri"/>
                      <w:sz w:val="22"/>
                      <w:szCs w:val="22"/>
                    </w:rPr>
                    <w:t>, conforme orientação da Secretaria requisitante. A fixação da estrutura deverá ser realizada de forma segura e estável, por meio de sistemas de last</w:t>
                  </w:r>
                  <w:r>
                    <w:rPr>
                      <w:rFonts w:ascii="Calibri" w:hAnsi="Calibri" w:cs="Calibri"/>
                      <w:sz w:val="22"/>
                      <w:szCs w:val="22"/>
                    </w:rPr>
                    <w:t>ro, ancoragem ou equivalente, adequados às características do terreno e às condições ambientais do local de instalação.</w:t>
                  </w:r>
                  <w:r>
                    <w:rPr>
                      <w:rFonts w:ascii="Calibri" w:hAnsi="Calibri" w:cs="Calibri"/>
                      <w:sz w:val="22"/>
                      <w:szCs w:val="22"/>
                    </w:rPr>
                    <w:t xml:space="preserve"> </w:t>
                  </w:r>
                  <w:r>
                    <w:rPr>
                      <w:rFonts w:ascii="Calibri" w:hAnsi="Calibri" w:cs="Calibri"/>
                      <w:sz w:val="22"/>
                      <w:szCs w:val="22"/>
                    </w:rPr>
                    <w:t>Todas as etapas de projeto, fabricação, montagem e desmontagem deverão seguir as normas técnicas da Associação Brasileira de Normas Técn</w:t>
                  </w:r>
                  <w:r>
                    <w:rPr>
                      <w:rFonts w:ascii="Calibri" w:hAnsi="Calibri" w:cs="Calibri"/>
                      <w:sz w:val="22"/>
                      <w:szCs w:val="22"/>
                    </w:rPr>
                    <w:t>icas (ABNT), a NBR 9077 e a NBR 9050, além das Instruções Técnicas do Corpo de Bombeiros do Estado do Rio de Janeiro.</w:t>
                  </w:r>
                  <w:r>
                    <w:rPr>
                      <w:rFonts w:ascii="Calibri" w:hAnsi="Calibri" w:cs="Calibri"/>
                      <w:sz w:val="22"/>
                      <w:szCs w:val="22"/>
                    </w:rPr>
                    <w:t xml:space="preserve"> </w:t>
                  </w:r>
                  <w:r>
                    <w:rPr>
                      <w:rFonts w:ascii="Calibri" w:hAnsi="Calibri" w:cs="Calibri"/>
                      <w:sz w:val="22"/>
                      <w:szCs w:val="22"/>
                    </w:rPr>
                    <w:t>Deverá ser previsto, obrigatoriamente, espaço acessível próximo às arquibancadas, com área reservada para pessoas com deficiência ou mobil</w:t>
                  </w:r>
                  <w:r>
                    <w:rPr>
                      <w:rFonts w:ascii="Calibri" w:hAnsi="Calibri" w:cs="Calibri"/>
                      <w:sz w:val="22"/>
                      <w:szCs w:val="22"/>
                    </w:rPr>
                    <w:t>idade reduzida, respeitando os parâmetros de conforto, visibilidade e seguranç</w:t>
                  </w:r>
                  <w:r>
                    <w:rPr>
                      <w:rFonts w:ascii="Calibri" w:hAnsi="Calibri" w:cs="Calibri"/>
                      <w:sz w:val="22"/>
                      <w:szCs w:val="22"/>
                    </w:rPr>
                    <w:t>a</w:t>
                  </w:r>
                  <w:r>
                    <w:rPr>
                      <w:rFonts w:ascii="Calibri" w:hAnsi="Calibri" w:cs="Calibri"/>
                      <w:sz w:val="22"/>
                      <w:szCs w:val="22"/>
                    </w:rPr>
                    <w:t>.</w:t>
                  </w:r>
                  <w:r>
                    <w:rPr>
                      <w:rFonts w:ascii="Calibri" w:hAnsi="Calibri" w:cs="Calibri"/>
                      <w:sz w:val="22"/>
                      <w:szCs w:val="22"/>
                    </w:rPr>
                    <w:t xml:space="preserve"> </w:t>
                  </w:r>
                  <w:r>
                    <w:rPr>
                      <w:rFonts w:ascii="Calibri" w:hAnsi="Calibri" w:cs="Calibri"/>
                      <w:sz w:val="22"/>
                      <w:szCs w:val="22"/>
                    </w:rPr>
                    <w:t xml:space="preserve">A empresa contratada deverá apresentar Anotação de Responsabilidade Técnica </w:t>
                  </w:r>
                  <w:r>
                    <w:rPr>
                      <w:rFonts w:ascii="Calibri" w:hAnsi="Calibri" w:cs="Calibri"/>
                      <w:sz w:val="22"/>
                      <w:szCs w:val="22"/>
                    </w:rPr>
                    <w:lastRenderedPageBreak/>
                    <w:t xml:space="preserve">(ART) emitida por engenheiro civil ou profissional habilitado, acompanhada de memória de </w:t>
                  </w:r>
                  <w:r>
                    <w:rPr>
                      <w:rFonts w:ascii="Calibri" w:hAnsi="Calibri" w:cs="Calibri"/>
                      <w:sz w:val="22"/>
                      <w:szCs w:val="22"/>
                    </w:rPr>
                    <w:t>cálculo e detalhamento estrutural. Também serão exigidos laudos de testes de carga, laudo técnico pós-montagem atestando estabilidade e segurança, além de apólice de seguro de responsabilidade civil contra danos a terceiros durante a montagem, utilização e</w:t>
                  </w:r>
                  <w:r>
                    <w:rPr>
                      <w:rFonts w:ascii="Calibri" w:hAnsi="Calibri" w:cs="Calibri"/>
                      <w:sz w:val="22"/>
                      <w:szCs w:val="22"/>
                    </w:rPr>
                    <w:t xml:space="preserve"> desmontagem.</w:t>
                  </w:r>
                  <w:r>
                    <w:rPr>
                      <w:rFonts w:ascii="Calibri" w:hAnsi="Calibri" w:cs="Calibri"/>
                      <w:sz w:val="22"/>
                      <w:szCs w:val="22"/>
                    </w:rPr>
                    <w:t xml:space="preserve"> </w:t>
                  </w:r>
                  <w:r>
                    <w:rPr>
                      <w:rFonts w:ascii="Calibri" w:eastAsia="SimSun" w:hAnsi="Calibri" w:cs="Calibri"/>
                      <w:sz w:val="22"/>
                      <w:szCs w:val="22"/>
                    </w:rPr>
                    <w:t>A estrutura metálica da arquibancada temporária deverá ser obrigatoriamente aterrada, em conformidade com as normas técnicas vigentes, incluindo NBR 5410, garantindo a segurança elétrica e prevenindo choques em caso de falhas ou descargas atm</w:t>
                  </w:r>
                  <w:r>
                    <w:rPr>
                      <w:rFonts w:ascii="Calibri" w:eastAsia="SimSun" w:hAnsi="Calibri" w:cs="Calibri"/>
                      <w:sz w:val="22"/>
                      <w:szCs w:val="22"/>
                    </w:rPr>
                    <w:t>osféricas.</w:t>
                  </w:r>
                </w:p>
              </w:tc>
            </w:tr>
            <w:tr w:rsidR="00654A32" w14:paraId="34BB6295" w14:textId="77777777">
              <w:tc>
                <w:tcPr>
                  <w:tcW w:w="9499" w:type="dxa"/>
                  <w:gridSpan w:val="2"/>
                  <w:shd w:val="clear" w:color="auto" w:fill="BFBFBF" w:themeFill="background1" w:themeFillShade="BF"/>
                </w:tcPr>
                <w:p w14:paraId="1F7DB5FD" w14:textId="77777777" w:rsidR="00654A32" w:rsidRDefault="00E25847">
                  <w:pPr>
                    <w:pStyle w:val="PargrafodaLista"/>
                    <w:spacing w:line="360" w:lineRule="auto"/>
                    <w:ind w:left="0"/>
                    <w:jc w:val="center"/>
                    <w:rPr>
                      <w:rFonts w:ascii="Calibri" w:hAnsi="Calibri" w:cs="Calibri"/>
                      <w:sz w:val="22"/>
                      <w:szCs w:val="22"/>
                    </w:rPr>
                  </w:pPr>
                  <w:r>
                    <w:rPr>
                      <w:rFonts w:ascii="Calibri" w:hAnsi="Calibri" w:cs="Calibri"/>
                      <w:sz w:val="22"/>
                      <w:szCs w:val="22"/>
                    </w:rPr>
                    <w:lastRenderedPageBreak/>
                    <w:t>OBSERVAÇÕES GERAIS PARA ARQUIBANCADAS</w:t>
                  </w:r>
                </w:p>
              </w:tc>
            </w:tr>
            <w:tr w:rsidR="00654A32" w14:paraId="775D4C38" w14:textId="77777777">
              <w:tc>
                <w:tcPr>
                  <w:tcW w:w="9499" w:type="dxa"/>
                  <w:gridSpan w:val="2"/>
                  <w:shd w:val="clear" w:color="auto" w:fill="auto"/>
                </w:tcPr>
                <w:p w14:paraId="13C1C666" w14:textId="77777777" w:rsidR="00654A32" w:rsidRDefault="00E25847">
                  <w:pPr>
                    <w:pStyle w:val="NormalWeb"/>
                    <w:numPr>
                      <w:ilvl w:val="0"/>
                      <w:numId w:val="3"/>
                    </w:numPr>
                    <w:spacing w:line="360" w:lineRule="auto"/>
                    <w:jc w:val="both"/>
                    <w:rPr>
                      <w:rFonts w:eastAsia="SimSun" w:cs="Calibri"/>
                      <w:sz w:val="22"/>
                      <w:szCs w:val="22"/>
                    </w:rPr>
                  </w:pPr>
                  <w:r>
                    <w:rPr>
                      <w:rFonts w:cs="Calibri"/>
                      <w:b/>
                      <w:bCs/>
                      <w:sz w:val="22"/>
                      <w:szCs w:val="22"/>
                    </w:rPr>
                    <w:t>ATENÇÃO:</w:t>
                  </w:r>
                  <w:r>
                    <w:rPr>
                      <w:rFonts w:cs="Calibri"/>
                      <w:sz w:val="22"/>
                      <w:szCs w:val="22"/>
                    </w:rPr>
                    <w:t xml:space="preserve"> </w:t>
                  </w:r>
                  <w:r>
                    <w:rPr>
                      <w:rFonts w:eastAsia="SimSun" w:cs="Calibri"/>
                      <w:sz w:val="22"/>
                      <w:szCs w:val="22"/>
                    </w:rPr>
                    <w:t xml:space="preserve">As </w:t>
                  </w:r>
                  <w:r>
                    <w:rPr>
                      <w:rFonts w:cs="Calibri"/>
                      <w:sz w:val="22"/>
                      <w:szCs w:val="22"/>
                    </w:rPr>
                    <w:t xml:space="preserve">arquibancadas, </w:t>
                  </w:r>
                  <w:r>
                    <w:rPr>
                      <w:rFonts w:cs="Calibri"/>
                      <w:b/>
                      <w:bCs/>
                      <w:sz w:val="22"/>
                      <w:szCs w:val="22"/>
                    </w:rPr>
                    <w:t>quando solicitado</w:t>
                  </w:r>
                  <w:r>
                    <w:rPr>
                      <w:rFonts w:cs="Calibri"/>
                      <w:sz w:val="22"/>
                      <w:szCs w:val="22"/>
                    </w:rPr>
                    <w:t>,</w:t>
                  </w:r>
                  <w:r>
                    <w:rPr>
                      <w:rFonts w:eastAsia="SimSun" w:cs="Calibri"/>
                      <w:sz w:val="22"/>
                      <w:szCs w:val="22"/>
                    </w:rPr>
                    <w:t xml:space="preserve"> deverão estar integralmente concluídas com </w:t>
                  </w:r>
                  <w:r>
                    <w:rPr>
                      <w:rFonts w:eastAsia="SimSun" w:cs="Calibri"/>
                      <w:b/>
                      <w:bCs/>
                      <w:sz w:val="22"/>
                      <w:szCs w:val="22"/>
                    </w:rPr>
                    <w:t>antecedência mínima de 15 dias apenas para o evento de Carnaval</w:t>
                  </w:r>
                  <w:r>
                    <w:rPr>
                      <w:rFonts w:cs="Calibri"/>
                      <w:b/>
                      <w:bCs/>
                      <w:sz w:val="22"/>
                      <w:szCs w:val="22"/>
                    </w:rPr>
                    <w:t xml:space="preserve"> e Natal</w:t>
                  </w:r>
                  <w:r>
                    <w:rPr>
                      <w:rFonts w:eastAsia="SimSun" w:cs="Calibri"/>
                      <w:sz w:val="22"/>
                      <w:szCs w:val="22"/>
                    </w:rPr>
                    <w:t>, em razão da maior complexidade de sua monta</w:t>
                  </w:r>
                  <w:r>
                    <w:rPr>
                      <w:rFonts w:eastAsia="SimSun" w:cs="Calibri"/>
                      <w:sz w:val="22"/>
                      <w:szCs w:val="22"/>
                    </w:rPr>
                    <w:t>gem. Essa medida visa garantir tempo hábil para a instalação de toda a infraestrutura necessária, bem como para a realização de eventuais adequações técnicas e de segurança.</w:t>
                  </w:r>
                </w:p>
                <w:p w14:paraId="0BE4E97C" w14:textId="77777777" w:rsidR="00654A32" w:rsidRDefault="00E25847">
                  <w:pPr>
                    <w:pStyle w:val="NormalWeb"/>
                    <w:numPr>
                      <w:ilvl w:val="0"/>
                      <w:numId w:val="3"/>
                    </w:numPr>
                    <w:spacing w:line="360" w:lineRule="auto"/>
                    <w:jc w:val="both"/>
                    <w:rPr>
                      <w:rFonts w:eastAsia="SimSun" w:cs="Calibri"/>
                      <w:sz w:val="22"/>
                      <w:szCs w:val="22"/>
                    </w:rPr>
                  </w:pPr>
                  <w:r>
                    <w:rPr>
                      <w:rFonts w:cs="Calibri"/>
                      <w:sz w:val="22"/>
                      <w:szCs w:val="22"/>
                    </w:rPr>
                    <w:t xml:space="preserve">A empresa contratada deverá apresentar a </w:t>
                  </w:r>
                  <w:r>
                    <w:rPr>
                      <w:rStyle w:val="Forte"/>
                      <w:rFonts w:cs="Calibri"/>
                      <w:sz w:val="22"/>
                      <w:szCs w:val="22"/>
                    </w:rPr>
                    <w:t xml:space="preserve">Anotação de </w:t>
                  </w:r>
                  <w:r>
                    <w:rPr>
                      <w:rStyle w:val="Forte"/>
                      <w:rFonts w:cs="Calibri"/>
                      <w:sz w:val="22"/>
                      <w:szCs w:val="22"/>
                    </w:rPr>
                    <w:t>Responsabilidade Técnica (ART)</w:t>
                  </w:r>
                  <w:r>
                    <w:rPr>
                      <w:rFonts w:cs="Calibri"/>
                      <w:sz w:val="22"/>
                      <w:szCs w:val="22"/>
                    </w:rPr>
                    <w:t xml:space="preserve"> referente aos serviços executados</w:t>
                  </w:r>
                  <w:r>
                    <w:rPr>
                      <w:rFonts w:cs="Calibri"/>
                      <w:sz w:val="22"/>
                      <w:szCs w:val="22"/>
                    </w:rPr>
                    <w:t xml:space="preserve">, </w:t>
                  </w:r>
                  <w:r>
                    <w:rPr>
                      <w:rFonts w:cs="Calibri"/>
                      <w:sz w:val="22"/>
                      <w:szCs w:val="22"/>
                    </w:rPr>
                    <w:t>emitida por profissional habilitado e registrado no CREA</w:t>
                  </w:r>
                  <w:r>
                    <w:rPr>
                      <w:rFonts w:cs="Calibri"/>
                      <w:sz w:val="22"/>
                      <w:szCs w:val="22"/>
                    </w:rPr>
                    <w:t xml:space="preserve"> </w:t>
                  </w:r>
                  <w:r>
                    <w:rPr>
                      <w:rFonts w:cs="Calibri"/>
                      <w:sz w:val="22"/>
                      <w:szCs w:val="22"/>
                    </w:rPr>
                    <w:t xml:space="preserve">e entregar cópia à Secretaria requisitante no prazo máximo de 48h após solicitação da </w:t>
                  </w:r>
                  <w:r>
                    <w:rPr>
                      <w:rFonts w:cs="Calibri"/>
                      <w:sz w:val="22"/>
                      <w:szCs w:val="22"/>
                    </w:rPr>
                    <w:t>a</w:t>
                  </w:r>
                  <w:r>
                    <w:rPr>
                      <w:rFonts w:cs="Calibri"/>
                      <w:sz w:val="22"/>
                      <w:szCs w:val="22"/>
                    </w:rPr>
                    <w:t>dministração</w:t>
                  </w:r>
                  <w:r>
                    <w:rPr>
                      <w:rFonts w:cs="Calibri"/>
                      <w:sz w:val="22"/>
                      <w:szCs w:val="22"/>
                    </w:rPr>
                    <w:t>.</w:t>
                  </w:r>
                </w:p>
                <w:p w14:paraId="67DDF6E3" w14:textId="77777777" w:rsidR="00654A32" w:rsidRDefault="00E25847">
                  <w:pPr>
                    <w:pStyle w:val="NormalWeb"/>
                    <w:numPr>
                      <w:ilvl w:val="0"/>
                      <w:numId w:val="3"/>
                    </w:numPr>
                    <w:spacing w:line="360" w:lineRule="auto"/>
                    <w:jc w:val="both"/>
                    <w:rPr>
                      <w:rFonts w:eastAsia="SimSun" w:cs="Calibri"/>
                      <w:sz w:val="22"/>
                      <w:szCs w:val="22"/>
                    </w:rPr>
                  </w:pPr>
                  <w:r>
                    <w:rPr>
                      <w:rFonts w:cs="Calibri"/>
                      <w:sz w:val="22"/>
                      <w:szCs w:val="22"/>
                    </w:rPr>
                    <w:t>Todas as etapas de projeto, fabr</w:t>
                  </w:r>
                  <w:r>
                    <w:rPr>
                      <w:rFonts w:cs="Calibri"/>
                      <w:sz w:val="22"/>
                      <w:szCs w:val="22"/>
                    </w:rPr>
                    <w:t>icação, montagem e desmontagem deverão seguir as normas técnicas da Associação Brasileira de Normas Técnicas (ABNT),  além das Instruções Técnicas do Corpo de Bombeiros do Estado do Rio de Janeiro</w:t>
                  </w:r>
                  <w:r>
                    <w:rPr>
                      <w:rFonts w:cs="Calibri"/>
                      <w:sz w:val="22"/>
                      <w:szCs w:val="22"/>
                    </w:rPr>
                    <w:t xml:space="preserve"> e </w:t>
                  </w:r>
                  <w:proofErr w:type="spellStart"/>
                  <w:r>
                    <w:rPr>
                      <w:rFonts w:eastAsia="SimSun" w:cs="Calibri"/>
                      <w:sz w:val="22"/>
                      <w:szCs w:val="22"/>
                    </w:rPr>
                    <w:t>e</w:t>
                  </w:r>
                  <w:proofErr w:type="spellEnd"/>
                  <w:r>
                    <w:rPr>
                      <w:rFonts w:eastAsia="SimSun" w:cs="Calibri"/>
                      <w:sz w:val="22"/>
                      <w:szCs w:val="22"/>
                    </w:rPr>
                    <w:t xml:space="preserve"> as orientações do Conselho Regional de </w:t>
                  </w:r>
                  <w:r>
                    <w:rPr>
                      <w:rFonts w:eastAsia="SimSun" w:cs="Calibri"/>
                      <w:sz w:val="22"/>
                      <w:szCs w:val="22"/>
                    </w:rPr>
                    <w:t>Engenharia e Agronomia (CREA), assegurando a integridade física dos usuários e a segurança durante todo o período de utilização da estrutura.</w:t>
                  </w:r>
                </w:p>
                <w:p w14:paraId="49554F30" w14:textId="77777777" w:rsidR="00654A32" w:rsidRDefault="00E25847">
                  <w:pPr>
                    <w:pStyle w:val="NormalWeb"/>
                    <w:numPr>
                      <w:ilvl w:val="0"/>
                      <w:numId w:val="3"/>
                    </w:numPr>
                    <w:spacing w:line="360" w:lineRule="auto"/>
                    <w:jc w:val="both"/>
                    <w:rPr>
                      <w:rFonts w:eastAsia="SimSun" w:cs="Calibri"/>
                      <w:sz w:val="22"/>
                      <w:szCs w:val="22"/>
                    </w:rPr>
                  </w:pPr>
                  <w:r>
                    <w:rPr>
                      <w:rFonts w:cs="Calibri"/>
                      <w:sz w:val="22"/>
                      <w:szCs w:val="22"/>
                    </w:rPr>
                    <w:t xml:space="preserve">A arquibancada modular de 8 </w:t>
                  </w:r>
                  <w:r>
                    <w:rPr>
                      <w:rFonts w:cs="Calibri"/>
                      <w:sz w:val="22"/>
                      <w:szCs w:val="22"/>
                    </w:rPr>
                    <w:t xml:space="preserve">(oito) </w:t>
                  </w:r>
                  <w:r>
                    <w:rPr>
                      <w:rFonts w:cs="Calibri"/>
                      <w:sz w:val="22"/>
                      <w:szCs w:val="22"/>
                    </w:rPr>
                    <w:t xml:space="preserve">degraus, </w:t>
                  </w:r>
                  <w:r>
                    <w:rPr>
                      <w:rFonts w:cs="Calibri"/>
                      <w:b/>
                      <w:bCs/>
                      <w:sz w:val="22"/>
                      <w:szCs w:val="22"/>
                    </w:rPr>
                    <w:t>NÃO</w:t>
                  </w:r>
                  <w:r>
                    <w:rPr>
                      <w:rFonts w:cs="Calibri"/>
                      <w:sz w:val="22"/>
                      <w:szCs w:val="22"/>
                    </w:rPr>
                    <w:t xml:space="preserve"> pode</w:t>
                  </w:r>
                  <w:r>
                    <w:rPr>
                      <w:rFonts w:cs="Calibri"/>
                      <w:sz w:val="22"/>
                      <w:szCs w:val="22"/>
                    </w:rPr>
                    <w:t>rá</w:t>
                  </w:r>
                  <w:r>
                    <w:rPr>
                      <w:rFonts w:cs="Calibri"/>
                      <w:sz w:val="22"/>
                      <w:szCs w:val="22"/>
                    </w:rPr>
                    <w:t xml:space="preserve"> ultrapassar 5</w:t>
                  </w:r>
                  <w:r>
                    <w:rPr>
                      <w:rFonts w:cs="Calibri"/>
                      <w:sz w:val="22"/>
                      <w:szCs w:val="22"/>
                    </w:rPr>
                    <w:t>.</w:t>
                  </w:r>
                  <w:r>
                    <w:rPr>
                      <w:rFonts w:cs="Calibri"/>
                      <w:sz w:val="22"/>
                      <w:szCs w:val="22"/>
                    </w:rPr>
                    <w:t>50 m de profundidade total, de modo a não com</w:t>
                  </w:r>
                  <w:r>
                    <w:rPr>
                      <w:rFonts w:cs="Calibri"/>
                      <w:sz w:val="22"/>
                      <w:szCs w:val="22"/>
                    </w:rPr>
                    <w:t>prometer a área destinada ao desfile.</w:t>
                  </w:r>
                </w:p>
                <w:p w14:paraId="68CBAD6A" w14:textId="77777777" w:rsidR="00654A32" w:rsidRDefault="00E25847">
                  <w:pPr>
                    <w:pStyle w:val="NormalWeb"/>
                    <w:numPr>
                      <w:ilvl w:val="0"/>
                      <w:numId w:val="3"/>
                    </w:numPr>
                    <w:spacing w:line="360" w:lineRule="auto"/>
                    <w:jc w:val="both"/>
                    <w:rPr>
                      <w:rFonts w:cs="Calibri"/>
                      <w:sz w:val="22"/>
                      <w:szCs w:val="22"/>
                    </w:rPr>
                  </w:pPr>
                  <w:r>
                    <w:rPr>
                      <w:rFonts w:eastAsia="SimSun" w:cs="Calibri"/>
                      <w:sz w:val="22"/>
                      <w:szCs w:val="22"/>
                    </w:rPr>
                    <w:t>A estrutura metálica da arquibancada temporária deverá ser obrigatoriamente aterrada, em conformidade com as normas técnicas vigentes, incluindo NBR 5410, garantindo a segurança elétrica e prevenindo choques em caso de</w:t>
                  </w:r>
                  <w:r>
                    <w:rPr>
                      <w:rFonts w:eastAsia="SimSun" w:cs="Calibri"/>
                      <w:sz w:val="22"/>
                      <w:szCs w:val="22"/>
                    </w:rPr>
                    <w:t xml:space="preserve"> falhas ou descargas atmosféricas.</w:t>
                  </w:r>
                </w:p>
                <w:p w14:paraId="68C8B890" w14:textId="77777777" w:rsidR="00654A32" w:rsidRDefault="00E25847">
                  <w:pPr>
                    <w:pStyle w:val="NormalWeb"/>
                    <w:numPr>
                      <w:ilvl w:val="0"/>
                      <w:numId w:val="3"/>
                    </w:numPr>
                    <w:spacing w:line="360" w:lineRule="auto"/>
                    <w:jc w:val="both"/>
                    <w:rPr>
                      <w:rFonts w:cs="Calibri"/>
                      <w:sz w:val="22"/>
                      <w:szCs w:val="22"/>
                    </w:rPr>
                  </w:pPr>
                  <w:r>
                    <w:rPr>
                      <w:rFonts w:cs="Calibri"/>
                      <w:sz w:val="22"/>
                      <w:szCs w:val="22"/>
                    </w:rPr>
                    <w:t xml:space="preserve">Toda a montagem das </w:t>
                  </w:r>
                  <w:r>
                    <w:rPr>
                      <w:rFonts w:cs="Calibri"/>
                      <w:sz w:val="22"/>
                      <w:szCs w:val="22"/>
                    </w:rPr>
                    <w:t>arquibancadas</w:t>
                  </w:r>
                  <w:r>
                    <w:rPr>
                      <w:rFonts w:cs="Calibri"/>
                      <w:sz w:val="22"/>
                      <w:szCs w:val="22"/>
                    </w:rPr>
                    <w:t xml:space="preserve"> deverá estar concluída com antecedência mínima de </w:t>
                  </w:r>
                  <w:r>
                    <w:rPr>
                      <w:rFonts w:cs="Calibri"/>
                      <w:sz w:val="22"/>
                      <w:szCs w:val="22"/>
                    </w:rPr>
                    <w:t>72h</w:t>
                  </w:r>
                  <w:r>
                    <w:rPr>
                      <w:rFonts w:cs="Calibri"/>
                      <w:sz w:val="22"/>
                      <w:szCs w:val="22"/>
                    </w:rPr>
                    <w:t xml:space="preserve"> em relação ao início do evento, e a desmontagem deverá ser finalizada em até 24h após o encerramento.</w:t>
                  </w:r>
                </w:p>
              </w:tc>
            </w:tr>
          </w:tbl>
          <w:p w14:paraId="5141ED5D" w14:textId="77777777" w:rsidR="00654A32" w:rsidRDefault="00654A32">
            <w:pPr>
              <w:rPr>
                <w:rFonts w:cs="Calibri"/>
                <w:highlight w:val="white"/>
              </w:rPr>
            </w:pPr>
          </w:p>
          <w:tbl>
            <w:tblPr>
              <w:tblStyle w:val="Tabelacomgrade"/>
              <w:tblW w:w="9499" w:type="dxa"/>
              <w:tblLayout w:type="fixed"/>
              <w:tblLook w:val="04A0" w:firstRow="1" w:lastRow="0" w:firstColumn="1" w:lastColumn="0" w:noHBand="0" w:noVBand="1"/>
            </w:tblPr>
            <w:tblGrid>
              <w:gridCol w:w="782"/>
              <w:gridCol w:w="8717"/>
            </w:tblGrid>
            <w:tr w:rsidR="00654A32" w14:paraId="3B1B52A8" w14:textId="77777777">
              <w:tc>
                <w:tcPr>
                  <w:tcW w:w="9499" w:type="dxa"/>
                  <w:gridSpan w:val="2"/>
                  <w:shd w:val="clear" w:color="auto" w:fill="BFBFBF" w:themeFill="background1" w:themeFillShade="BF"/>
                </w:tcPr>
                <w:p w14:paraId="693BEDB6" w14:textId="77777777" w:rsidR="00654A32" w:rsidRDefault="00E25847">
                  <w:pPr>
                    <w:jc w:val="center"/>
                    <w:rPr>
                      <w:rFonts w:cs="Calibri"/>
                    </w:rPr>
                  </w:pPr>
                  <w:r>
                    <w:rPr>
                      <w:rFonts w:cs="Calibri"/>
                      <w:b/>
                      <w:bCs/>
                    </w:rPr>
                    <w:t>LOTE 0</w:t>
                  </w:r>
                  <w:r>
                    <w:rPr>
                      <w:rFonts w:cs="Calibri"/>
                      <w:b/>
                      <w:bCs/>
                    </w:rPr>
                    <w:t>5</w:t>
                  </w:r>
                  <w:r>
                    <w:rPr>
                      <w:rFonts w:cs="Calibri"/>
                      <w:b/>
                      <w:bCs/>
                    </w:rPr>
                    <w:t xml:space="preserve"> - </w:t>
                  </w:r>
                  <w:r>
                    <w:rPr>
                      <w:rFonts w:cs="Calibri"/>
                      <w:b/>
                      <w:bCs/>
                    </w:rPr>
                    <w:t>PISOS</w:t>
                  </w:r>
                </w:p>
              </w:tc>
            </w:tr>
            <w:tr w:rsidR="00654A32" w14:paraId="4818F148" w14:textId="77777777">
              <w:tc>
                <w:tcPr>
                  <w:tcW w:w="782" w:type="dxa"/>
                  <w:shd w:val="clear" w:color="auto" w:fill="auto"/>
                </w:tcPr>
                <w:p w14:paraId="223ED452" w14:textId="77777777" w:rsidR="00654A32" w:rsidRDefault="00E25847">
                  <w:pPr>
                    <w:spacing w:before="54"/>
                    <w:ind w:right="76"/>
                    <w:jc w:val="center"/>
                    <w:rPr>
                      <w:rFonts w:cs="Calibri"/>
                    </w:rPr>
                  </w:pPr>
                  <w:r>
                    <w:rPr>
                      <w:rFonts w:cs="Calibri"/>
                    </w:rPr>
                    <w:t>I</w:t>
                  </w:r>
                  <w:r>
                    <w:rPr>
                      <w:rFonts w:cs="Calibri"/>
                    </w:rPr>
                    <w:t>tem 01</w:t>
                  </w:r>
                </w:p>
              </w:tc>
              <w:tc>
                <w:tcPr>
                  <w:tcW w:w="8717" w:type="dxa"/>
                  <w:shd w:val="clear" w:color="auto" w:fill="auto"/>
                </w:tcPr>
                <w:p w14:paraId="5F6406BC" w14:textId="77777777" w:rsidR="00654A32" w:rsidRDefault="00E25847">
                  <w:pPr>
                    <w:pStyle w:val="NormalWeb"/>
                    <w:spacing w:line="360" w:lineRule="auto"/>
                    <w:jc w:val="center"/>
                    <w:rPr>
                      <w:rFonts w:cs="Calibri"/>
                      <w:sz w:val="22"/>
                      <w:szCs w:val="22"/>
                    </w:rPr>
                  </w:pPr>
                  <w:r>
                    <w:rPr>
                      <w:rStyle w:val="Forte"/>
                      <w:rFonts w:cs="Calibri"/>
                      <w:b w:val="0"/>
                      <w:bCs w:val="0"/>
                      <w:sz w:val="22"/>
                      <w:szCs w:val="22"/>
                    </w:rPr>
                    <w:t>PISO</w:t>
                  </w:r>
                  <w:r>
                    <w:rPr>
                      <w:rStyle w:val="Forte"/>
                      <w:rFonts w:cs="Calibri"/>
                      <w:b w:val="0"/>
                      <w:bCs w:val="0"/>
                      <w:sz w:val="22"/>
                      <w:szCs w:val="22"/>
                    </w:rPr>
                    <w:t xml:space="preserve"> ELEVADO TIPO DECK</w:t>
                  </w:r>
                </w:p>
                <w:p w14:paraId="1B6335F0" w14:textId="77777777" w:rsidR="00654A32" w:rsidRDefault="00E25847">
                  <w:pPr>
                    <w:pStyle w:val="NormalWeb"/>
                    <w:spacing w:line="360" w:lineRule="auto"/>
                    <w:jc w:val="both"/>
                    <w:rPr>
                      <w:rFonts w:cs="Calibri"/>
                      <w:sz w:val="22"/>
                      <w:szCs w:val="22"/>
                    </w:rPr>
                  </w:pPr>
                  <w:r>
                    <w:rPr>
                      <w:rFonts w:cs="Calibri"/>
                      <w:sz w:val="22"/>
                      <w:szCs w:val="22"/>
                    </w:rPr>
                    <w:lastRenderedPageBreak/>
                    <w:t xml:space="preserve">O piso elevado tipo deck deverá possuir nivelamento ajustável de altura de até 30 cm, permitindo adaptação a diferentes condições de terreno, inclusive em áreas com desníveis, de modo a garantir superfície nivelada, estável e </w:t>
                  </w:r>
                  <w:r>
                    <w:rPr>
                      <w:rFonts w:cs="Calibri"/>
                      <w:sz w:val="22"/>
                      <w:szCs w:val="22"/>
                    </w:rPr>
                    <w:t>segura para a instalação de equipamentos e circulação de pessoas. A estrutura deverá ser confeccionada em chapa de compensado naval ou material equivalente, com espessura mínima de 20 mm, composta por módulos com dimensões de 1</w:t>
                  </w:r>
                  <w:r>
                    <w:rPr>
                      <w:rFonts w:cs="Calibri"/>
                      <w:sz w:val="22"/>
                      <w:szCs w:val="22"/>
                    </w:rPr>
                    <w:t>.</w:t>
                  </w:r>
                  <w:r>
                    <w:rPr>
                      <w:rFonts w:cs="Calibri"/>
                      <w:sz w:val="22"/>
                      <w:szCs w:val="22"/>
                    </w:rPr>
                    <w:t>00 m x 1</w:t>
                  </w:r>
                  <w:r>
                    <w:rPr>
                      <w:rFonts w:cs="Calibri"/>
                      <w:sz w:val="22"/>
                      <w:szCs w:val="22"/>
                    </w:rPr>
                    <w:t>.</w:t>
                  </w:r>
                  <w:r>
                    <w:rPr>
                      <w:rFonts w:cs="Calibri"/>
                      <w:sz w:val="22"/>
                      <w:szCs w:val="22"/>
                    </w:rPr>
                    <w:t>00 m e 1</w:t>
                  </w:r>
                  <w:r>
                    <w:rPr>
                      <w:rFonts w:cs="Calibri"/>
                      <w:sz w:val="22"/>
                      <w:szCs w:val="22"/>
                    </w:rPr>
                    <w:t>.</w:t>
                  </w:r>
                  <w:r>
                    <w:rPr>
                      <w:rFonts w:cs="Calibri"/>
                      <w:sz w:val="22"/>
                      <w:szCs w:val="22"/>
                    </w:rPr>
                    <w:t xml:space="preserve">00 m x </w:t>
                  </w:r>
                  <w:r>
                    <w:rPr>
                      <w:rFonts w:cs="Calibri"/>
                      <w:sz w:val="22"/>
                      <w:szCs w:val="22"/>
                    </w:rPr>
                    <w:t>50cm</w:t>
                  </w:r>
                  <w:r>
                    <w:rPr>
                      <w:rFonts w:cs="Calibri"/>
                      <w:sz w:val="22"/>
                      <w:szCs w:val="22"/>
                    </w:rPr>
                    <w:t>. Os módulos deverão ser sustentados por quadros metálicos fixados em sapatas de aço ajustáveis, com capacidade mínima de carga de 300 kg</w:t>
                  </w:r>
                  <w:r>
                    <w:rPr>
                      <w:rFonts w:cs="Calibri"/>
                      <w:sz w:val="22"/>
                      <w:szCs w:val="22"/>
                    </w:rPr>
                    <w:t>f</w:t>
                  </w:r>
                  <w:r>
                    <w:rPr>
                      <w:rFonts w:cs="Calibri"/>
                      <w:sz w:val="22"/>
                      <w:szCs w:val="22"/>
                    </w:rPr>
                    <w:t>/m².</w:t>
                  </w:r>
                  <w:r>
                    <w:rPr>
                      <w:rFonts w:cs="Calibri"/>
                      <w:sz w:val="22"/>
                      <w:szCs w:val="22"/>
                    </w:rPr>
                    <w:t xml:space="preserve"> Os</w:t>
                  </w:r>
                  <w:r>
                    <w:rPr>
                      <w:rFonts w:eastAsia="SimSun" w:cs="Calibri"/>
                      <w:sz w:val="22"/>
                      <w:szCs w:val="22"/>
                    </w:rPr>
                    <w:t xml:space="preserve"> materiais</w:t>
                  </w:r>
                  <w:r>
                    <w:rPr>
                      <w:rFonts w:cs="Calibri"/>
                      <w:sz w:val="22"/>
                      <w:szCs w:val="22"/>
                    </w:rPr>
                    <w:t xml:space="preserve"> </w:t>
                  </w:r>
                  <w:r>
                    <w:rPr>
                      <w:rFonts w:eastAsia="SimSun" w:cs="Calibri"/>
                      <w:sz w:val="22"/>
                      <w:szCs w:val="22"/>
                    </w:rPr>
                    <w:t xml:space="preserve">deverão apresentar-se em </w:t>
                  </w:r>
                  <w:r>
                    <w:rPr>
                      <w:rStyle w:val="Forte"/>
                      <w:rFonts w:eastAsia="SimSun" w:cs="Calibri"/>
                      <w:b w:val="0"/>
                      <w:bCs w:val="0"/>
                      <w:sz w:val="22"/>
                      <w:szCs w:val="22"/>
                    </w:rPr>
                    <w:t>bom estado de conservação,</w:t>
                  </w:r>
                  <w:r>
                    <w:rPr>
                      <w:rStyle w:val="Forte"/>
                      <w:rFonts w:cs="Calibri"/>
                      <w:b w:val="0"/>
                      <w:bCs w:val="0"/>
                      <w:sz w:val="22"/>
                      <w:szCs w:val="22"/>
                    </w:rPr>
                    <w:t xml:space="preserve"> limpos, </w:t>
                  </w:r>
                  <w:r>
                    <w:rPr>
                      <w:rStyle w:val="Forte"/>
                      <w:rFonts w:eastAsia="SimSun" w:cs="Calibri"/>
                      <w:b w:val="0"/>
                      <w:bCs w:val="0"/>
                      <w:sz w:val="22"/>
                      <w:szCs w:val="22"/>
                    </w:rPr>
                    <w:t xml:space="preserve"> livres de defeitos, ferrugen</w:t>
                  </w:r>
                  <w:r>
                    <w:rPr>
                      <w:rStyle w:val="Forte"/>
                      <w:rFonts w:eastAsia="SimSun" w:cs="Calibri"/>
                      <w:b w:val="0"/>
                      <w:bCs w:val="0"/>
                      <w:sz w:val="22"/>
                      <w:szCs w:val="22"/>
                    </w:rPr>
                    <w:t>s, lascas ou irregularidades</w:t>
                  </w:r>
                  <w:r>
                    <w:rPr>
                      <w:rFonts w:eastAsia="SimSun" w:cs="Calibri"/>
                      <w:sz w:val="22"/>
                      <w:szCs w:val="22"/>
                    </w:rPr>
                    <w:t xml:space="preserve">, além de possuírem </w:t>
                  </w:r>
                  <w:r>
                    <w:rPr>
                      <w:rStyle w:val="Forte"/>
                      <w:rFonts w:eastAsia="SimSun" w:cs="Calibri"/>
                      <w:b w:val="0"/>
                      <w:bCs w:val="0"/>
                      <w:sz w:val="22"/>
                      <w:szCs w:val="22"/>
                    </w:rPr>
                    <w:t>acabamento adequado</w:t>
                  </w:r>
                  <w:r>
                    <w:rPr>
                      <w:rStyle w:val="Forte"/>
                      <w:rFonts w:cs="Calibri"/>
                      <w:b w:val="0"/>
                      <w:bCs w:val="0"/>
                      <w:sz w:val="22"/>
                      <w:szCs w:val="22"/>
                    </w:rPr>
                    <w:t xml:space="preserve">. </w:t>
                  </w:r>
                  <w:r>
                    <w:rPr>
                      <w:rFonts w:cs="Calibri"/>
                      <w:sz w:val="22"/>
                      <w:szCs w:val="22"/>
                    </w:rPr>
                    <w:t>A empresa contratada deverá apresentar Anotação de Responsabilidade Técnica (ART) emitida por engenheiro ou profissional habilitado, acompanhada de memória de cálculo, laudos de testes de</w:t>
                  </w:r>
                  <w:r>
                    <w:rPr>
                      <w:rFonts w:cs="Calibri"/>
                      <w:sz w:val="22"/>
                      <w:szCs w:val="22"/>
                    </w:rPr>
                    <w:t xml:space="preserve"> carga da estrutura e demais documentos exigidos para a devida liberação junto ao Corpo de Bombeiros</w:t>
                  </w:r>
                  <w:r>
                    <w:rPr>
                      <w:rFonts w:cs="Calibri"/>
                      <w:sz w:val="22"/>
                      <w:szCs w:val="22"/>
                    </w:rPr>
                    <w:t xml:space="preserve"> e seguir</w:t>
                  </w:r>
                  <w:r>
                    <w:rPr>
                      <w:rFonts w:eastAsia="SimSun" w:cs="Calibri"/>
                      <w:sz w:val="22"/>
                      <w:szCs w:val="22"/>
                    </w:rPr>
                    <w:t xml:space="preserve"> as orientações do Conselho Regional de Engenharia e Agronomia (CREA), assegurando a integridade física dos usuários e a segurança durante todo o p</w:t>
                  </w:r>
                  <w:r>
                    <w:rPr>
                      <w:rFonts w:eastAsia="SimSun" w:cs="Calibri"/>
                      <w:sz w:val="22"/>
                      <w:szCs w:val="22"/>
                    </w:rPr>
                    <w:t>eríodo de utilização da estrutura.</w:t>
                  </w:r>
                  <w:r>
                    <w:rPr>
                      <w:rFonts w:cs="Calibri"/>
                      <w:sz w:val="22"/>
                      <w:szCs w:val="22"/>
                    </w:rPr>
                    <w:br/>
                  </w:r>
                  <w:r>
                    <w:rPr>
                      <w:rFonts w:cs="Calibri"/>
                      <w:sz w:val="22"/>
                      <w:szCs w:val="22"/>
                    </w:rPr>
                    <w:t xml:space="preserve"> </w:t>
                  </w:r>
                  <w:r>
                    <w:rPr>
                      <w:rFonts w:cs="Calibri"/>
                      <w:sz w:val="22"/>
                      <w:szCs w:val="22"/>
                    </w:rPr>
                    <w:t>A montagem deverá estar integralmente concluída até 72 horas antes do início do evento, e a desmontagem finalizada em até 24 horas após o seu término. Todas as etapas deverão seguir as normas técnicas da ABNT aplicáveis,</w:t>
                  </w:r>
                  <w:r>
                    <w:rPr>
                      <w:rFonts w:cs="Calibri"/>
                      <w:sz w:val="22"/>
                      <w:szCs w:val="22"/>
                    </w:rPr>
                    <w:t xml:space="preserve"> assegurando segurança, estabilidade, nivelamento adequado e qualidade estrutural.</w:t>
                  </w:r>
                </w:p>
              </w:tc>
            </w:tr>
          </w:tbl>
          <w:p w14:paraId="7FED40BA" w14:textId="77777777" w:rsidR="00654A32" w:rsidRDefault="00654A32">
            <w:pPr>
              <w:pBdr>
                <w:top w:val="none" w:sz="0" w:space="0" w:color="000000"/>
                <w:left w:val="none" w:sz="0" w:space="0" w:color="000000"/>
                <w:bottom w:val="none" w:sz="0" w:space="0" w:color="000000"/>
                <w:right w:val="none" w:sz="0" w:space="0" w:color="000000"/>
                <w:between w:val="none" w:sz="0" w:space="0" w:color="000000"/>
              </w:pBdr>
              <w:spacing w:line="276" w:lineRule="auto"/>
              <w:jc w:val="both"/>
              <w:rPr>
                <w:rFonts w:cs="Calibri"/>
                <w:color w:val="000000"/>
              </w:rPr>
            </w:pPr>
          </w:p>
          <w:p w14:paraId="4BD91D26" w14:textId="77777777" w:rsidR="00654A32" w:rsidRDefault="00654A32">
            <w:pPr>
              <w:pBdr>
                <w:top w:val="none" w:sz="0" w:space="0" w:color="000000"/>
                <w:left w:val="none" w:sz="0" w:space="0" w:color="000000"/>
                <w:bottom w:val="none" w:sz="0" w:space="0" w:color="000000"/>
                <w:right w:val="none" w:sz="0" w:space="0" w:color="000000"/>
                <w:between w:val="none" w:sz="0" w:space="0" w:color="000000"/>
              </w:pBdr>
              <w:spacing w:line="276" w:lineRule="auto"/>
              <w:jc w:val="both"/>
              <w:rPr>
                <w:rFonts w:cs="Calibri"/>
                <w:color w:val="000000"/>
              </w:rPr>
            </w:pPr>
          </w:p>
        </w:tc>
      </w:tr>
      <w:tr w:rsidR="00654A32" w14:paraId="7700935E" w14:textId="77777777">
        <w:tc>
          <w:tcPr>
            <w:tcW w:w="9720" w:type="dxa"/>
            <w:gridSpan w:val="2"/>
            <w:tcBorders>
              <w:top w:val="single" w:sz="4" w:space="0" w:color="00000A"/>
              <w:left w:val="single" w:sz="4" w:space="0" w:color="00000A"/>
              <w:bottom w:val="single" w:sz="4" w:space="0" w:color="00000A"/>
              <w:right w:val="single" w:sz="4" w:space="0" w:color="00000A"/>
            </w:tcBorders>
            <w:shd w:val="clear" w:color="auto" w:fill="A6A6A6"/>
            <w:tcMar>
              <w:top w:w="0" w:type="dxa"/>
              <w:left w:w="113" w:type="dxa"/>
              <w:bottom w:w="0" w:type="dxa"/>
              <w:right w:w="108" w:type="dxa"/>
            </w:tcMar>
          </w:tcPr>
          <w:p w14:paraId="2EDD332A" w14:textId="77777777" w:rsidR="00654A32" w:rsidRDefault="00E25847">
            <w:pPr>
              <w:numPr>
                <w:ilvl w:val="0"/>
                <w:numId w:val="1"/>
              </w:numPr>
              <w:spacing w:after="0" w:line="276" w:lineRule="auto"/>
              <w:ind w:left="0" w:right="73" w:firstLine="0"/>
              <w:jc w:val="both"/>
              <w:rPr>
                <w:rFonts w:cs="Calibri"/>
                <w:b/>
                <w:color w:val="000000"/>
              </w:rPr>
            </w:pPr>
            <w:r>
              <w:rPr>
                <w:rFonts w:cs="Calibri"/>
                <w:b/>
                <w:color w:val="000000"/>
              </w:rPr>
              <w:lastRenderedPageBreak/>
              <w:t>ESTIMATIVA DAS QUANTIDADES:</w:t>
            </w:r>
          </w:p>
        </w:tc>
      </w:tr>
      <w:tr w:rsidR="00654A32" w14:paraId="4DE0B2DC" w14:textId="77777777">
        <w:trPr>
          <w:trHeight w:val="90"/>
        </w:trPr>
        <w:tc>
          <w:tcPr>
            <w:tcW w:w="9720"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6C22776E" w14:textId="77777777" w:rsidR="00654A32" w:rsidRDefault="00E25847">
            <w:pPr>
              <w:spacing w:after="142" w:line="276" w:lineRule="auto"/>
              <w:ind w:firstLineChars="300" w:firstLine="660"/>
              <w:jc w:val="both"/>
              <w:rPr>
                <w:rFonts w:cs="Calibri"/>
                <w:color w:val="000000"/>
                <w:highlight w:val="white"/>
              </w:rPr>
            </w:pPr>
            <w:r>
              <w:rPr>
                <w:rFonts w:cs="Calibri"/>
                <w:color w:val="000000"/>
                <w:highlight w:val="white"/>
              </w:rPr>
              <w:t xml:space="preserve">O presente Processo Administrativo, ao contrário das aquisições de material, tem o objetivo de </w:t>
            </w:r>
            <w:r>
              <w:rPr>
                <w:rFonts w:cs="Calibri"/>
                <w:color w:val="000000"/>
                <w:highlight w:val="white"/>
              </w:rPr>
              <w:t>contratar</w:t>
            </w:r>
            <w:r>
              <w:rPr>
                <w:rFonts w:cs="Calibri"/>
                <w:color w:val="000000"/>
                <w:highlight w:val="white"/>
              </w:rPr>
              <w:t xml:space="preserve"> serviços específicos para eventos que são totalmente intangíveis, ou seja, são serviços que embora saibamos da necessidade de sua utilização, não é pos</w:t>
            </w:r>
            <w:r>
              <w:rPr>
                <w:rFonts w:cs="Calibri"/>
                <w:color w:val="000000"/>
                <w:highlight w:val="white"/>
              </w:rPr>
              <w:t>sível quantificá-lo com exatidão com tanta antecedência</w:t>
            </w:r>
            <w:r>
              <w:rPr>
                <w:highlight w:val="white"/>
              </w:rPr>
              <w:t>. E</w:t>
            </w:r>
            <w:r>
              <w:rPr>
                <w:rFonts w:cs="Calibri"/>
                <w:color w:val="000000"/>
                <w:highlight w:val="white"/>
              </w:rPr>
              <w:t>xplico: todos sabem que as festividades de fim de ano acontecem na virada do ano, porém para realizar o evento em si é necessário saber alguns detalhes que só são definidos próximo ao evento, como p</w:t>
            </w:r>
            <w:r>
              <w:rPr>
                <w:rFonts w:cs="Calibri"/>
                <w:color w:val="000000"/>
                <w:highlight w:val="white"/>
              </w:rPr>
              <w:t xml:space="preserve">or exemplo, se ele acontecerá apenas na virada, ou se vai aproveitar o fim de semana próximo para estender o evento; se terá somente atração local, ou contará com alguma de renome nacional, que demandaria mais estrutura e equipamentos; se haverá ou não um </w:t>
            </w:r>
            <w:r>
              <w:rPr>
                <w:rFonts w:cs="Calibri"/>
                <w:color w:val="000000"/>
                <w:highlight w:val="white"/>
              </w:rPr>
              <w:t>espaço específico para as cervejarias artesanais; se terá ou não atividades diurnas para entretenimento infantil; além de definir o local das festividades, que pode mudar para atender ao público estimado, de acordo com as definições anteriores.</w:t>
            </w:r>
          </w:p>
          <w:p w14:paraId="014CA197" w14:textId="77777777" w:rsidR="00654A32" w:rsidRDefault="00E25847">
            <w:pPr>
              <w:spacing w:after="142" w:line="276" w:lineRule="auto"/>
              <w:jc w:val="both"/>
              <w:rPr>
                <w:rFonts w:cs="Calibri"/>
                <w:color w:val="000000"/>
                <w:highlight w:val="white"/>
              </w:rPr>
            </w:pPr>
            <w:bookmarkStart w:id="2" w:name="_heading=h.1fob9te" w:colFirst="0" w:colLast="0"/>
            <w:bookmarkEnd w:id="2"/>
            <w:r>
              <w:rPr>
                <w:rFonts w:cs="Calibri"/>
                <w:color w:val="000000"/>
                <w:highlight w:val="white"/>
              </w:rPr>
              <w:tab/>
              <w:t>Como perce</w:t>
            </w:r>
            <w:r>
              <w:rPr>
                <w:rFonts w:cs="Calibri"/>
                <w:color w:val="000000"/>
                <w:highlight w:val="white"/>
              </w:rPr>
              <w:t xml:space="preserve">bido, mesmo que tenhamos um breve histórico de consumo destes serviços nas </w:t>
            </w:r>
            <w:proofErr w:type="spellStart"/>
            <w:r>
              <w:rPr>
                <w:rFonts w:cs="Calibri"/>
                <w:color w:val="000000"/>
                <w:highlight w:val="white"/>
              </w:rPr>
              <w:t>ARPs</w:t>
            </w:r>
            <w:proofErr w:type="spellEnd"/>
            <w:r>
              <w:rPr>
                <w:rFonts w:cs="Calibri"/>
                <w:color w:val="000000"/>
                <w:highlight w:val="white"/>
              </w:rPr>
              <w:t xml:space="preserve"> anteriores, a melhor maneira de estimar o quantitativo a ser registrado é levar em consideração o planejamento futuro das Secretarias Requisitantes e não espelhar o consumo ant</w:t>
            </w:r>
            <w:r>
              <w:rPr>
                <w:rFonts w:cs="Calibri"/>
                <w:color w:val="000000"/>
                <w:highlight w:val="white"/>
              </w:rPr>
              <w:t xml:space="preserve">erior, atendendo assim ao disposto na Rotina Administrativa sob a ótica da </w:t>
            </w:r>
            <w:r>
              <w:rPr>
                <w:rFonts w:cs="Calibri"/>
                <w:b/>
                <w:color w:val="000000"/>
                <w:highlight w:val="white"/>
              </w:rPr>
              <w:t>utilização provável destes serviços</w:t>
            </w:r>
            <w:r>
              <w:rPr>
                <w:rFonts w:cs="Calibri"/>
                <w:color w:val="000000"/>
                <w:highlight w:val="white"/>
              </w:rPr>
              <w:t>.</w:t>
            </w:r>
          </w:p>
          <w:p w14:paraId="73DFBD3F" w14:textId="77777777" w:rsidR="00654A32" w:rsidRDefault="00E25847">
            <w:pPr>
              <w:spacing w:after="142" w:line="276" w:lineRule="auto"/>
              <w:jc w:val="both"/>
              <w:rPr>
                <w:rFonts w:cs="Calibri"/>
                <w:color w:val="000000"/>
                <w:highlight w:val="yellow"/>
              </w:rPr>
            </w:pPr>
            <w:r>
              <w:rPr>
                <w:rFonts w:cs="Calibri"/>
                <w:color w:val="000000"/>
                <w:highlight w:val="white"/>
              </w:rPr>
              <w:lastRenderedPageBreak/>
              <w:tab/>
              <w:t xml:space="preserve">Assim as quantidades a serem adquiridas foram definidas com base no planejamento de eventos feito para o ano de </w:t>
            </w:r>
            <w:r>
              <w:rPr>
                <w:rFonts w:cs="Calibri"/>
                <w:color w:val="000000"/>
                <w:highlight w:val="white"/>
              </w:rPr>
              <w:t>2026</w:t>
            </w:r>
            <w:r>
              <w:rPr>
                <w:rFonts w:cs="Calibri"/>
                <w:color w:val="000000"/>
                <w:highlight w:val="white"/>
              </w:rPr>
              <w:t>:</w:t>
            </w:r>
          </w:p>
          <w:tbl>
            <w:tblPr>
              <w:tblStyle w:val="Style40"/>
              <w:tblW w:w="0" w:type="auto"/>
              <w:tblInd w:w="11"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4A0" w:firstRow="1" w:lastRow="0" w:firstColumn="1" w:lastColumn="0" w:noHBand="0" w:noVBand="1"/>
            </w:tblPr>
            <w:tblGrid>
              <w:gridCol w:w="1163"/>
              <w:gridCol w:w="820"/>
              <w:gridCol w:w="810"/>
              <w:gridCol w:w="840"/>
              <w:gridCol w:w="1215"/>
              <w:gridCol w:w="1065"/>
              <w:gridCol w:w="958"/>
              <w:gridCol w:w="932"/>
            </w:tblGrid>
            <w:tr w:rsidR="00654A32" w14:paraId="73CFDA73" w14:textId="77777777">
              <w:trPr>
                <w:trHeight w:val="339"/>
              </w:trPr>
              <w:tc>
                <w:tcPr>
                  <w:tcW w:w="7803" w:type="dxa"/>
                  <w:gridSpan w:val="8"/>
                  <w:tcBorders>
                    <w:left w:val="single" w:sz="4" w:space="0" w:color="000001"/>
                    <w:bottom w:val="single" w:sz="4" w:space="0" w:color="000001"/>
                    <w:right w:val="single" w:sz="4" w:space="0" w:color="000001"/>
                  </w:tcBorders>
                  <w:shd w:val="clear" w:color="auto" w:fill="D8D8D8" w:themeFill="background1" w:themeFillShade="D8"/>
                  <w:tcMar>
                    <w:top w:w="55" w:type="dxa"/>
                    <w:left w:w="-2" w:type="dxa"/>
                    <w:bottom w:w="55" w:type="dxa"/>
                    <w:right w:w="55" w:type="dxa"/>
                  </w:tcMar>
                  <w:vAlign w:val="bottom"/>
                </w:tcPr>
                <w:p w14:paraId="696C1E36" w14:textId="77777777" w:rsidR="00654A32" w:rsidRDefault="00E25847">
                  <w:pPr>
                    <w:spacing w:after="0" w:line="240" w:lineRule="auto"/>
                    <w:ind w:left="113" w:right="113"/>
                    <w:jc w:val="center"/>
                    <w:rPr>
                      <w:rFonts w:cs="Calibri"/>
                      <w:b/>
                      <w:bCs/>
                    </w:rPr>
                  </w:pPr>
                  <w:r>
                    <w:rPr>
                      <w:rFonts w:cs="Calibri"/>
                      <w:b/>
                      <w:bCs/>
                    </w:rPr>
                    <w:t>SECRETARIA DE TURISMO</w:t>
                  </w:r>
                </w:p>
              </w:tc>
            </w:tr>
            <w:tr w:rsidR="00654A32" w14:paraId="4A92D37B" w14:textId="77777777">
              <w:trPr>
                <w:trHeight w:val="2024"/>
              </w:trPr>
              <w:tc>
                <w:tcPr>
                  <w:tcW w:w="1163" w:type="dxa"/>
                  <w:tcBorders>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bottom"/>
                </w:tcPr>
                <w:p w14:paraId="07FC7002" w14:textId="77777777" w:rsidR="00654A32" w:rsidRDefault="00E25847">
                  <w:pPr>
                    <w:spacing w:after="0" w:line="240" w:lineRule="auto"/>
                    <w:jc w:val="center"/>
                    <w:rPr>
                      <w:b/>
                      <w:bCs/>
                      <w:color w:val="000000"/>
                    </w:rPr>
                  </w:pPr>
                  <w:r>
                    <w:rPr>
                      <w:b/>
                      <w:bCs/>
                      <w:color w:val="000000"/>
                    </w:rPr>
                    <w:t>Ev</w:t>
                  </w:r>
                  <w:r>
                    <w:rPr>
                      <w:b/>
                      <w:bCs/>
                      <w:color w:val="000000"/>
                    </w:rPr>
                    <w:t>entos</w:t>
                  </w:r>
                </w:p>
              </w:tc>
              <w:tc>
                <w:tcPr>
                  <w:tcW w:w="820"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textDirection w:val="btLr"/>
                  <w:vAlign w:val="center"/>
                </w:tcPr>
                <w:p w14:paraId="7A61A483" w14:textId="77777777" w:rsidR="00654A32" w:rsidRDefault="00E25847">
                  <w:pPr>
                    <w:spacing w:after="0" w:line="240" w:lineRule="auto"/>
                    <w:ind w:left="113" w:right="113"/>
                    <w:jc w:val="center"/>
                    <w:rPr>
                      <w:rFonts w:cs="Calibri"/>
                      <w:b/>
                      <w:bCs/>
                      <w:color w:val="000000"/>
                    </w:rPr>
                  </w:pPr>
                  <w:r>
                    <w:rPr>
                      <w:rFonts w:cs="Calibri"/>
                      <w:b/>
                      <w:bCs/>
                      <w:color w:val="000000"/>
                    </w:rPr>
                    <w:t>Módulo Camarim Artístico</w:t>
                  </w:r>
                </w:p>
              </w:tc>
              <w:tc>
                <w:tcPr>
                  <w:tcW w:w="810"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textDirection w:val="btLr"/>
                  <w:vAlign w:val="center"/>
                </w:tcPr>
                <w:p w14:paraId="0EF120BE" w14:textId="77777777" w:rsidR="00654A32" w:rsidRDefault="00E25847">
                  <w:pPr>
                    <w:spacing w:after="0" w:line="240" w:lineRule="auto"/>
                    <w:ind w:left="113" w:right="113"/>
                    <w:jc w:val="center"/>
                    <w:rPr>
                      <w:rFonts w:cs="Calibri"/>
                      <w:b/>
                      <w:bCs/>
                    </w:rPr>
                  </w:pPr>
                  <w:r>
                    <w:rPr>
                      <w:rFonts w:cs="Calibri"/>
                      <w:b/>
                      <w:bCs/>
                    </w:rPr>
                    <w:t>Módulo Camarim Staff</w:t>
                  </w:r>
                </w:p>
              </w:tc>
              <w:tc>
                <w:tcPr>
                  <w:tcW w:w="840"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textDirection w:val="btLr"/>
                  <w:vAlign w:val="center"/>
                </w:tcPr>
                <w:p w14:paraId="5381C2E8" w14:textId="77777777" w:rsidR="00654A32" w:rsidRDefault="00E25847">
                  <w:pPr>
                    <w:spacing w:after="0" w:line="240" w:lineRule="auto"/>
                    <w:ind w:left="113" w:right="113"/>
                    <w:jc w:val="center"/>
                    <w:rPr>
                      <w:rFonts w:cs="Calibri"/>
                      <w:b/>
                      <w:bCs/>
                    </w:rPr>
                  </w:pPr>
                  <w:r>
                    <w:rPr>
                      <w:rFonts w:cs="Calibri"/>
                      <w:b/>
                      <w:bCs/>
                    </w:rPr>
                    <w:t>Módulo para Posto Médico</w:t>
                  </w:r>
                </w:p>
              </w:tc>
              <w:tc>
                <w:tcPr>
                  <w:tcW w:w="1215"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textDirection w:val="btLr"/>
                  <w:vAlign w:val="center"/>
                </w:tcPr>
                <w:p w14:paraId="341F2CBA" w14:textId="77777777" w:rsidR="00654A32" w:rsidRDefault="00E25847">
                  <w:pPr>
                    <w:spacing w:after="0" w:line="240" w:lineRule="auto"/>
                    <w:ind w:left="113" w:right="113"/>
                    <w:jc w:val="center"/>
                    <w:rPr>
                      <w:rFonts w:cs="Calibri"/>
                      <w:b/>
                      <w:bCs/>
                    </w:rPr>
                  </w:pPr>
                  <w:r>
                    <w:rPr>
                      <w:rFonts w:cs="Calibri"/>
                      <w:b/>
                      <w:bCs/>
                    </w:rPr>
                    <w:t>Tenda Piramidal 3,00mx3,00m</w:t>
                  </w:r>
                </w:p>
              </w:tc>
              <w:tc>
                <w:tcPr>
                  <w:tcW w:w="1065"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textDirection w:val="btLr"/>
                  <w:vAlign w:val="center"/>
                </w:tcPr>
                <w:p w14:paraId="2B03AB5F" w14:textId="77777777" w:rsidR="00654A32" w:rsidRDefault="00E25847">
                  <w:pPr>
                    <w:tabs>
                      <w:tab w:val="left" w:pos="708"/>
                    </w:tabs>
                    <w:spacing w:after="0" w:line="240" w:lineRule="auto"/>
                    <w:ind w:left="113" w:right="113"/>
                    <w:jc w:val="center"/>
                    <w:rPr>
                      <w:rFonts w:cs="Calibri"/>
                      <w:b/>
                      <w:bCs/>
                      <w:color w:val="00000A"/>
                    </w:rPr>
                  </w:pPr>
                  <w:r>
                    <w:rPr>
                      <w:rFonts w:cs="Calibri"/>
                      <w:b/>
                      <w:bCs/>
                    </w:rPr>
                    <w:t>Tenda Piramidal 5,00mx5,00m</w:t>
                  </w:r>
                </w:p>
              </w:tc>
              <w:tc>
                <w:tcPr>
                  <w:tcW w:w="958"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textDirection w:val="btLr"/>
                  <w:vAlign w:val="center"/>
                </w:tcPr>
                <w:p w14:paraId="46D22025" w14:textId="77777777" w:rsidR="00654A32" w:rsidRDefault="00E25847">
                  <w:pPr>
                    <w:spacing w:after="0" w:line="240" w:lineRule="auto"/>
                    <w:ind w:left="113" w:right="113"/>
                    <w:jc w:val="center"/>
                    <w:rPr>
                      <w:rFonts w:cs="Calibri"/>
                      <w:b/>
                      <w:bCs/>
                    </w:rPr>
                  </w:pPr>
                  <w:r>
                    <w:rPr>
                      <w:rFonts w:cs="Calibri"/>
                      <w:b/>
                      <w:bCs/>
                    </w:rPr>
                    <w:t>Tenda Piramidal 6,00mx6,00m</w:t>
                  </w:r>
                </w:p>
              </w:tc>
              <w:tc>
                <w:tcPr>
                  <w:tcW w:w="932"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textDirection w:val="btLr"/>
                  <w:vAlign w:val="center"/>
                </w:tcPr>
                <w:p w14:paraId="062813F8" w14:textId="77777777" w:rsidR="00654A32" w:rsidRDefault="00E25847">
                  <w:pPr>
                    <w:spacing w:after="0" w:line="240" w:lineRule="auto"/>
                    <w:ind w:left="113" w:right="113"/>
                    <w:jc w:val="center"/>
                    <w:rPr>
                      <w:rFonts w:cs="Calibri"/>
                      <w:b/>
                      <w:bCs/>
                    </w:rPr>
                  </w:pPr>
                  <w:r>
                    <w:rPr>
                      <w:rFonts w:cs="Calibri"/>
                      <w:b/>
                      <w:bCs/>
                    </w:rPr>
                    <w:t>Tenda Piramidal 10,00m x 10,00m</w:t>
                  </w:r>
                </w:p>
              </w:tc>
            </w:tr>
            <w:tr w:rsidR="00654A32" w14:paraId="4687357A" w14:textId="77777777">
              <w:trPr>
                <w:trHeight w:val="634"/>
              </w:trPr>
              <w:tc>
                <w:tcPr>
                  <w:tcW w:w="1163"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tcPr>
                <w:p w14:paraId="7DC7ECF9" w14:textId="77777777" w:rsidR="00654A32" w:rsidRDefault="00E25847">
                  <w:pPr>
                    <w:rPr>
                      <w:rFonts w:cs="Calibri"/>
                      <w:color w:val="000000"/>
                    </w:rPr>
                  </w:pPr>
                  <w:r>
                    <w:rPr>
                      <w:rFonts w:cs="Calibri"/>
                      <w:color w:val="000000"/>
                    </w:rPr>
                    <w:t>Carnaval</w:t>
                  </w:r>
                </w:p>
              </w:tc>
              <w:tc>
                <w:tcPr>
                  <w:tcW w:w="820"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79DAFDBF" w14:textId="77777777" w:rsidR="00654A32" w:rsidRDefault="00E25847">
                  <w:pPr>
                    <w:jc w:val="center"/>
                    <w:rPr>
                      <w:rFonts w:cs="Calibri"/>
                      <w:color w:val="000000"/>
                    </w:rPr>
                  </w:pPr>
                  <w:r>
                    <w:rPr>
                      <w:rFonts w:cs="Calibri"/>
                      <w:color w:val="000000"/>
                    </w:rPr>
                    <w:t>25</w:t>
                  </w:r>
                </w:p>
              </w:tc>
              <w:tc>
                <w:tcPr>
                  <w:tcW w:w="810"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61457ACD" w14:textId="77777777" w:rsidR="00654A32" w:rsidRDefault="00E25847">
                  <w:pPr>
                    <w:jc w:val="center"/>
                    <w:rPr>
                      <w:rFonts w:cs="Calibri"/>
                      <w:color w:val="000000"/>
                    </w:rPr>
                  </w:pPr>
                  <w:r>
                    <w:rPr>
                      <w:rFonts w:cs="Calibri"/>
                      <w:color w:val="000000"/>
                    </w:rPr>
                    <w:t>5</w:t>
                  </w:r>
                </w:p>
              </w:tc>
              <w:tc>
                <w:tcPr>
                  <w:tcW w:w="840"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4184F266" w14:textId="77777777" w:rsidR="00654A32" w:rsidRDefault="00E25847">
                  <w:pPr>
                    <w:jc w:val="center"/>
                    <w:rPr>
                      <w:rFonts w:cs="Calibri"/>
                      <w:color w:val="000000"/>
                    </w:rPr>
                  </w:pPr>
                  <w:r>
                    <w:rPr>
                      <w:rFonts w:cs="Calibri"/>
                      <w:color w:val="000000"/>
                    </w:rPr>
                    <w:t>10</w:t>
                  </w:r>
                </w:p>
              </w:tc>
              <w:tc>
                <w:tcPr>
                  <w:tcW w:w="121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24540A6C" w14:textId="77777777" w:rsidR="00654A32" w:rsidRDefault="00E25847">
                  <w:pPr>
                    <w:jc w:val="center"/>
                    <w:rPr>
                      <w:rFonts w:cs="Calibri"/>
                      <w:color w:val="000000"/>
                    </w:rPr>
                  </w:pPr>
                  <w:r>
                    <w:rPr>
                      <w:rFonts w:cs="Calibri"/>
                      <w:color w:val="000000"/>
                    </w:rPr>
                    <w:t>10</w:t>
                  </w:r>
                </w:p>
              </w:tc>
              <w:tc>
                <w:tcPr>
                  <w:tcW w:w="106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4720A322" w14:textId="77777777" w:rsidR="00654A32" w:rsidRDefault="00E25847">
                  <w:pPr>
                    <w:jc w:val="center"/>
                    <w:rPr>
                      <w:rFonts w:cs="Calibri"/>
                      <w:color w:val="000000"/>
                    </w:rPr>
                  </w:pPr>
                  <w:r>
                    <w:rPr>
                      <w:rFonts w:cs="Calibri"/>
                      <w:color w:val="000000"/>
                    </w:rPr>
                    <w:t>2</w:t>
                  </w:r>
                </w:p>
              </w:tc>
              <w:tc>
                <w:tcPr>
                  <w:tcW w:w="958"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4A1F1748" w14:textId="77777777" w:rsidR="00654A32" w:rsidRDefault="00E25847">
                  <w:pPr>
                    <w:jc w:val="center"/>
                    <w:rPr>
                      <w:rFonts w:cs="Calibri"/>
                      <w:color w:val="000000"/>
                    </w:rPr>
                  </w:pPr>
                  <w:r>
                    <w:rPr>
                      <w:rFonts w:cs="Calibri"/>
                      <w:color w:val="000000"/>
                    </w:rPr>
                    <w:t>2</w:t>
                  </w:r>
                </w:p>
              </w:tc>
              <w:tc>
                <w:tcPr>
                  <w:tcW w:w="932"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25CD0D62" w14:textId="77777777" w:rsidR="00654A32" w:rsidRDefault="00E25847">
                  <w:pPr>
                    <w:jc w:val="center"/>
                    <w:rPr>
                      <w:rFonts w:cs="Calibri"/>
                      <w:color w:val="000000"/>
                    </w:rPr>
                  </w:pPr>
                  <w:r>
                    <w:rPr>
                      <w:rFonts w:cs="Calibri"/>
                      <w:color w:val="000000"/>
                    </w:rPr>
                    <w:t>70</w:t>
                  </w:r>
                </w:p>
              </w:tc>
            </w:tr>
            <w:tr w:rsidR="00654A32" w14:paraId="0AAEAFC2" w14:textId="77777777">
              <w:trPr>
                <w:trHeight w:val="634"/>
              </w:trPr>
              <w:tc>
                <w:tcPr>
                  <w:tcW w:w="1163"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tcPr>
                <w:p w14:paraId="4C1B7118" w14:textId="77777777" w:rsidR="00654A32" w:rsidRDefault="00E25847">
                  <w:pPr>
                    <w:rPr>
                      <w:rFonts w:cs="Calibri"/>
                      <w:color w:val="000000"/>
                    </w:rPr>
                  </w:pPr>
                  <w:r>
                    <w:rPr>
                      <w:rFonts w:cs="Calibri"/>
                      <w:color w:val="000000"/>
                    </w:rPr>
                    <w:t xml:space="preserve">Aniversário de Nova </w:t>
                  </w:r>
                  <w:r>
                    <w:rPr>
                      <w:rFonts w:cs="Calibri"/>
                      <w:color w:val="000000"/>
                    </w:rPr>
                    <w:t>Friburgo</w:t>
                  </w:r>
                </w:p>
              </w:tc>
              <w:tc>
                <w:tcPr>
                  <w:tcW w:w="820"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53CE9583" w14:textId="77777777" w:rsidR="00654A32" w:rsidRDefault="00E25847">
                  <w:pPr>
                    <w:jc w:val="center"/>
                    <w:rPr>
                      <w:rFonts w:cs="Calibri"/>
                      <w:color w:val="000000"/>
                    </w:rPr>
                  </w:pPr>
                  <w:r>
                    <w:rPr>
                      <w:rFonts w:cs="Calibri"/>
                      <w:color w:val="000000"/>
                    </w:rPr>
                    <w:t>9</w:t>
                  </w:r>
                </w:p>
              </w:tc>
              <w:tc>
                <w:tcPr>
                  <w:tcW w:w="810"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374A9CBB" w14:textId="77777777" w:rsidR="00654A32" w:rsidRDefault="00E25847">
                  <w:pPr>
                    <w:jc w:val="center"/>
                    <w:rPr>
                      <w:rFonts w:cs="Calibri"/>
                      <w:color w:val="000000"/>
                    </w:rPr>
                  </w:pPr>
                  <w:r>
                    <w:rPr>
                      <w:rFonts w:cs="Calibri"/>
                      <w:color w:val="000000"/>
                    </w:rPr>
                    <w:t>3</w:t>
                  </w:r>
                </w:p>
              </w:tc>
              <w:tc>
                <w:tcPr>
                  <w:tcW w:w="840"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446B791E" w14:textId="77777777" w:rsidR="00654A32" w:rsidRDefault="00E25847">
                  <w:pPr>
                    <w:jc w:val="center"/>
                    <w:rPr>
                      <w:rFonts w:cs="Calibri"/>
                      <w:color w:val="000000"/>
                    </w:rPr>
                  </w:pPr>
                  <w:r>
                    <w:rPr>
                      <w:rFonts w:cs="Calibri"/>
                      <w:color w:val="000000"/>
                    </w:rPr>
                    <w:t>3</w:t>
                  </w:r>
                </w:p>
              </w:tc>
              <w:tc>
                <w:tcPr>
                  <w:tcW w:w="1215"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6A123CCD" w14:textId="77777777" w:rsidR="00654A32" w:rsidRDefault="00E25847">
                  <w:pPr>
                    <w:jc w:val="center"/>
                    <w:rPr>
                      <w:rFonts w:cs="Calibri"/>
                      <w:color w:val="000000"/>
                    </w:rPr>
                  </w:pPr>
                  <w:r>
                    <w:rPr>
                      <w:rFonts w:cs="Calibri"/>
                      <w:color w:val="000000"/>
                    </w:rPr>
                    <w:t>-</w:t>
                  </w:r>
                </w:p>
              </w:tc>
              <w:tc>
                <w:tcPr>
                  <w:tcW w:w="1065"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58B37A8F" w14:textId="77777777" w:rsidR="00654A32" w:rsidRDefault="00E25847">
                  <w:pPr>
                    <w:jc w:val="center"/>
                    <w:rPr>
                      <w:rFonts w:cs="Calibri"/>
                      <w:color w:val="000000"/>
                    </w:rPr>
                  </w:pPr>
                  <w:r>
                    <w:rPr>
                      <w:rFonts w:cs="Calibri"/>
                      <w:color w:val="000000"/>
                    </w:rPr>
                    <w:t>-</w:t>
                  </w:r>
                </w:p>
              </w:tc>
              <w:tc>
                <w:tcPr>
                  <w:tcW w:w="958"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7871A3FA" w14:textId="77777777" w:rsidR="00654A32" w:rsidRDefault="00E25847">
                  <w:pPr>
                    <w:jc w:val="center"/>
                    <w:rPr>
                      <w:rFonts w:cs="Calibri"/>
                      <w:color w:val="000000"/>
                    </w:rPr>
                  </w:pPr>
                  <w:r>
                    <w:rPr>
                      <w:rFonts w:cs="Calibri"/>
                      <w:color w:val="000000"/>
                    </w:rPr>
                    <w:t>-</w:t>
                  </w:r>
                </w:p>
              </w:tc>
              <w:tc>
                <w:tcPr>
                  <w:tcW w:w="932"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3AAC9A78" w14:textId="77777777" w:rsidR="00654A32" w:rsidRDefault="00E25847">
                  <w:pPr>
                    <w:jc w:val="center"/>
                    <w:rPr>
                      <w:rFonts w:cs="Calibri"/>
                      <w:color w:val="000000"/>
                    </w:rPr>
                  </w:pPr>
                  <w:r>
                    <w:rPr>
                      <w:rFonts w:cs="Calibri"/>
                      <w:color w:val="000000"/>
                    </w:rPr>
                    <w:t>3</w:t>
                  </w:r>
                </w:p>
              </w:tc>
            </w:tr>
            <w:tr w:rsidR="00654A32" w14:paraId="32DAA18A" w14:textId="77777777">
              <w:trPr>
                <w:trHeight w:val="634"/>
              </w:trPr>
              <w:tc>
                <w:tcPr>
                  <w:tcW w:w="1163"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tcPr>
                <w:p w14:paraId="6A9967DC" w14:textId="77777777" w:rsidR="00654A32" w:rsidRDefault="00E25847">
                  <w:pPr>
                    <w:rPr>
                      <w:rFonts w:cs="Calibri"/>
                      <w:color w:val="000000"/>
                    </w:rPr>
                  </w:pPr>
                  <w:r>
                    <w:rPr>
                      <w:rFonts w:cs="Calibri"/>
                      <w:color w:val="000000"/>
                    </w:rPr>
                    <w:t>Semana Católica</w:t>
                  </w:r>
                </w:p>
              </w:tc>
              <w:tc>
                <w:tcPr>
                  <w:tcW w:w="820"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1A326094" w14:textId="77777777" w:rsidR="00654A32" w:rsidRDefault="00E25847">
                  <w:pPr>
                    <w:jc w:val="center"/>
                    <w:rPr>
                      <w:rFonts w:cs="Calibri"/>
                      <w:color w:val="000000"/>
                    </w:rPr>
                  </w:pPr>
                  <w:r>
                    <w:rPr>
                      <w:rFonts w:cs="Calibri"/>
                      <w:color w:val="000000"/>
                    </w:rPr>
                    <w:t>6</w:t>
                  </w:r>
                </w:p>
              </w:tc>
              <w:tc>
                <w:tcPr>
                  <w:tcW w:w="810"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19AFD8B2" w14:textId="77777777" w:rsidR="00654A32" w:rsidRDefault="00E25847">
                  <w:pPr>
                    <w:jc w:val="center"/>
                    <w:rPr>
                      <w:rFonts w:cs="Calibri"/>
                      <w:color w:val="000000"/>
                    </w:rPr>
                  </w:pPr>
                  <w:r>
                    <w:rPr>
                      <w:rFonts w:cs="Calibri"/>
                      <w:color w:val="000000"/>
                    </w:rPr>
                    <w:t>3</w:t>
                  </w:r>
                </w:p>
              </w:tc>
              <w:tc>
                <w:tcPr>
                  <w:tcW w:w="840"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0A18F0B8" w14:textId="77777777" w:rsidR="00654A32" w:rsidRDefault="00E25847">
                  <w:pPr>
                    <w:jc w:val="center"/>
                    <w:rPr>
                      <w:rFonts w:cs="Calibri"/>
                      <w:color w:val="000000"/>
                    </w:rPr>
                  </w:pPr>
                  <w:r>
                    <w:rPr>
                      <w:rFonts w:cs="Calibri"/>
                      <w:color w:val="000000"/>
                    </w:rPr>
                    <w:t>3</w:t>
                  </w:r>
                </w:p>
              </w:tc>
              <w:tc>
                <w:tcPr>
                  <w:tcW w:w="121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79D78454" w14:textId="77777777" w:rsidR="00654A32" w:rsidRDefault="00E25847">
                  <w:pPr>
                    <w:jc w:val="center"/>
                    <w:rPr>
                      <w:rFonts w:cs="Calibri"/>
                      <w:color w:val="000000"/>
                    </w:rPr>
                  </w:pPr>
                  <w:r>
                    <w:rPr>
                      <w:rFonts w:cs="Calibri"/>
                      <w:color w:val="000000"/>
                    </w:rPr>
                    <w:t>50</w:t>
                  </w:r>
                </w:p>
              </w:tc>
              <w:tc>
                <w:tcPr>
                  <w:tcW w:w="106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5BFC8147" w14:textId="77777777" w:rsidR="00654A32" w:rsidRDefault="00E25847">
                  <w:pPr>
                    <w:jc w:val="center"/>
                    <w:rPr>
                      <w:rFonts w:cs="Calibri"/>
                      <w:color w:val="000000"/>
                    </w:rPr>
                  </w:pPr>
                  <w:r>
                    <w:rPr>
                      <w:rFonts w:cs="Calibri"/>
                      <w:color w:val="000000"/>
                    </w:rPr>
                    <w:t>3</w:t>
                  </w:r>
                </w:p>
              </w:tc>
              <w:tc>
                <w:tcPr>
                  <w:tcW w:w="958"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00F856E4" w14:textId="77777777" w:rsidR="00654A32" w:rsidRDefault="00E25847">
                  <w:pPr>
                    <w:jc w:val="center"/>
                    <w:rPr>
                      <w:rFonts w:cs="Calibri"/>
                      <w:color w:val="000000"/>
                    </w:rPr>
                  </w:pPr>
                  <w:r>
                    <w:rPr>
                      <w:rFonts w:cs="Calibri"/>
                      <w:color w:val="000000"/>
                    </w:rPr>
                    <w:t>5</w:t>
                  </w:r>
                </w:p>
              </w:tc>
              <w:tc>
                <w:tcPr>
                  <w:tcW w:w="932"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522A10FD" w14:textId="77777777" w:rsidR="00654A32" w:rsidRDefault="00E25847">
                  <w:pPr>
                    <w:jc w:val="center"/>
                    <w:rPr>
                      <w:rFonts w:cs="Calibri"/>
                      <w:color w:val="000000"/>
                    </w:rPr>
                  </w:pPr>
                  <w:r>
                    <w:rPr>
                      <w:rFonts w:cs="Calibri"/>
                      <w:color w:val="000000"/>
                    </w:rPr>
                    <w:t>6</w:t>
                  </w:r>
                </w:p>
              </w:tc>
            </w:tr>
            <w:tr w:rsidR="00654A32" w14:paraId="0952C7F9" w14:textId="77777777">
              <w:trPr>
                <w:trHeight w:val="634"/>
              </w:trPr>
              <w:tc>
                <w:tcPr>
                  <w:tcW w:w="1163"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tcPr>
                <w:p w14:paraId="0873F218" w14:textId="77777777" w:rsidR="00654A32" w:rsidRDefault="00E25847">
                  <w:pPr>
                    <w:rPr>
                      <w:rFonts w:cs="Calibri"/>
                      <w:color w:val="000000"/>
                    </w:rPr>
                  </w:pPr>
                  <w:r>
                    <w:rPr>
                      <w:rFonts w:cs="Calibri"/>
                      <w:color w:val="000000"/>
                    </w:rPr>
                    <w:t>Festa do Agricultor</w:t>
                  </w:r>
                </w:p>
              </w:tc>
              <w:tc>
                <w:tcPr>
                  <w:tcW w:w="820"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631B36B8" w14:textId="77777777" w:rsidR="00654A32" w:rsidRDefault="00E25847">
                  <w:pPr>
                    <w:jc w:val="center"/>
                    <w:rPr>
                      <w:rFonts w:cs="Calibri"/>
                      <w:color w:val="000000"/>
                    </w:rPr>
                  </w:pPr>
                  <w:r>
                    <w:rPr>
                      <w:rFonts w:cs="Calibri"/>
                      <w:color w:val="000000"/>
                    </w:rPr>
                    <w:t>-</w:t>
                  </w:r>
                </w:p>
              </w:tc>
              <w:tc>
                <w:tcPr>
                  <w:tcW w:w="810"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260F0CEF" w14:textId="77777777" w:rsidR="00654A32" w:rsidRDefault="00E25847">
                  <w:pPr>
                    <w:jc w:val="center"/>
                    <w:rPr>
                      <w:rFonts w:cs="Calibri"/>
                      <w:color w:val="000000"/>
                    </w:rPr>
                  </w:pPr>
                  <w:r>
                    <w:rPr>
                      <w:rFonts w:cs="Calibri"/>
                      <w:color w:val="000000"/>
                    </w:rPr>
                    <w:t>-</w:t>
                  </w:r>
                </w:p>
              </w:tc>
              <w:tc>
                <w:tcPr>
                  <w:tcW w:w="840"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2A6FE95E" w14:textId="77777777" w:rsidR="00654A32" w:rsidRDefault="00E25847">
                  <w:pPr>
                    <w:jc w:val="center"/>
                    <w:rPr>
                      <w:rFonts w:cs="Calibri"/>
                      <w:color w:val="000000"/>
                    </w:rPr>
                  </w:pPr>
                  <w:r>
                    <w:rPr>
                      <w:rFonts w:cs="Calibri"/>
                      <w:color w:val="000000"/>
                    </w:rPr>
                    <w:t>-</w:t>
                  </w:r>
                </w:p>
              </w:tc>
              <w:tc>
                <w:tcPr>
                  <w:tcW w:w="1215"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22588C00" w14:textId="77777777" w:rsidR="00654A32" w:rsidRDefault="00E25847">
                  <w:pPr>
                    <w:jc w:val="center"/>
                    <w:rPr>
                      <w:rFonts w:cs="Calibri"/>
                      <w:color w:val="000000"/>
                    </w:rPr>
                  </w:pPr>
                  <w:r>
                    <w:rPr>
                      <w:rFonts w:cs="Calibri"/>
                      <w:color w:val="000000"/>
                    </w:rPr>
                    <w:t>-</w:t>
                  </w:r>
                </w:p>
              </w:tc>
              <w:tc>
                <w:tcPr>
                  <w:tcW w:w="1065"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39FF8F1A" w14:textId="77777777" w:rsidR="00654A32" w:rsidRDefault="00E25847">
                  <w:pPr>
                    <w:jc w:val="center"/>
                    <w:rPr>
                      <w:rFonts w:cs="Calibri"/>
                      <w:color w:val="000000"/>
                    </w:rPr>
                  </w:pPr>
                  <w:r>
                    <w:rPr>
                      <w:rFonts w:cs="Calibri"/>
                      <w:color w:val="000000"/>
                    </w:rPr>
                    <w:t>-</w:t>
                  </w:r>
                </w:p>
              </w:tc>
              <w:tc>
                <w:tcPr>
                  <w:tcW w:w="958"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1C21ADA4" w14:textId="77777777" w:rsidR="00654A32" w:rsidRDefault="00E25847">
                  <w:pPr>
                    <w:jc w:val="center"/>
                    <w:rPr>
                      <w:rFonts w:cs="Calibri"/>
                      <w:color w:val="000000"/>
                    </w:rPr>
                  </w:pPr>
                  <w:r>
                    <w:rPr>
                      <w:rFonts w:cs="Calibri"/>
                      <w:color w:val="000000"/>
                    </w:rPr>
                    <w:t>-</w:t>
                  </w:r>
                </w:p>
              </w:tc>
              <w:tc>
                <w:tcPr>
                  <w:tcW w:w="932"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530F3435" w14:textId="77777777" w:rsidR="00654A32" w:rsidRDefault="00E25847">
                  <w:pPr>
                    <w:jc w:val="center"/>
                    <w:rPr>
                      <w:rFonts w:cs="Calibri"/>
                      <w:color w:val="000000"/>
                    </w:rPr>
                  </w:pPr>
                  <w:r>
                    <w:rPr>
                      <w:rFonts w:cs="Calibri"/>
                      <w:color w:val="000000"/>
                    </w:rPr>
                    <w:t>-</w:t>
                  </w:r>
                </w:p>
              </w:tc>
            </w:tr>
            <w:tr w:rsidR="00654A32" w14:paraId="0489413C" w14:textId="77777777">
              <w:trPr>
                <w:trHeight w:val="634"/>
              </w:trPr>
              <w:tc>
                <w:tcPr>
                  <w:tcW w:w="1163"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tcPr>
                <w:p w14:paraId="47CE5274" w14:textId="77777777" w:rsidR="00654A32" w:rsidRDefault="00E25847">
                  <w:pPr>
                    <w:rPr>
                      <w:rFonts w:cs="Calibri"/>
                      <w:color w:val="000000"/>
                    </w:rPr>
                  </w:pPr>
                  <w:r>
                    <w:rPr>
                      <w:rFonts w:cs="Calibri"/>
                      <w:color w:val="000000"/>
                    </w:rPr>
                    <w:t>Semana do Turismo</w:t>
                  </w:r>
                </w:p>
              </w:tc>
              <w:tc>
                <w:tcPr>
                  <w:tcW w:w="820"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513E126B" w14:textId="77777777" w:rsidR="00654A32" w:rsidRDefault="00E25847">
                  <w:pPr>
                    <w:jc w:val="center"/>
                    <w:rPr>
                      <w:rFonts w:cs="Calibri"/>
                      <w:color w:val="000000"/>
                    </w:rPr>
                  </w:pPr>
                  <w:r>
                    <w:rPr>
                      <w:rFonts w:cs="Calibri"/>
                      <w:color w:val="000000"/>
                    </w:rPr>
                    <w:t>-</w:t>
                  </w:r>
                </w:p>
              </w:tc>
              <w:tc>
                <w:tcPr>
                  <w:tcW w:w="810"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55556A63" w14:textId="77777777" w:rsidR="00654A32" w:rsidRDefault="00E25847">
                  <w:pPr>
                    <w:jc w:val="center"/>
                    <w:rPr>
                      <w:rFonts w:cs="Calibri"/>
                      <w:color w:val="000000"/>
                    </w:rPr>
                  </w:pPr>
                  <w:r>
                    <w:rPr>
                      <w:rFonts w:cs="Calibri"/>
                      <w:color w:val="000000"/>
                    </w:rPr>
                    <w:t>-</w:t>
                  </w:r>
                </w:p>
              </w:tc>
              <w:tc>
                <w:tcPr>
                  <w:tcW w:w="840"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48DF37CC" w14:textId="77777777" w:rsidR="00654A32" w:rsidRDefault="00E25847">
                  <w:pPr>
                    <w:jc w:val="center"/>
                    <w:rPr>
                      <w:rFonts w:cs="Calibri"/>
                      <w:color w:val="000000"/>
                    </w:rPr>
                  </w:pPr>
                  <w:r>
                    <w:rPr>
                      <w:rFonts w:cs="Calibri"/>
                      <w:color w:val="000000"/>
                    </w:rPr>
                    <w:t>-</w:t>
                  </w:r>
                </w:p>
              </w:tc>
              <w:tc>
                <w:tcPr>
                  <w:tcW w:w="121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366C732A" w14:textId="77777777" w:rsidR="00654A32" w:rsidRDefault="00E25847">
                  <w:pPr>
                    <w:jc w:val="center"/>
                    <w:rPr>
                      <w:rFonts w:cs="Calibri"/>
                      <w:color w:val="000000"/>
                    </w:rPr>
                  </w:pPr>
                  <w:r>
                    <w:rPr>
                      <w:rFonts w:cs="Calibri"/>
                      <w:color w:val="000000"/>
                    </w:rPr>
                    <w:t>10</w:t>
                  </w:r>
                </w:p>
              </w:tc>
              <w:tc>
                <w:tcPr>
                  <w:tcW w:w="106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798AD4DE" w14:textId="77777777" w:rsidR="00654A32" w:rsidRDefault="00E25847">
                  <w:pPr>
                    <w:jc w:val="center"/>
                    <w:rPr>
                      <w:rFonts w:cs="Calibri"/>
                      <w:color w:val="000000"/>
                    </w:rPr>
                  </w:pPr>
                  <w:r>
                    <w:rPr>
                      <w:rFonts w:cs="Calibri"/>
                      <w:color w:val="000000"/>
                    </w:rPr>
                    <w:t>10</w:t>
                  </w:r>
                </w:p>
              </w:tc>
              <w:tc>
                <w:tcPr>
                  <w:tcW w:w="958"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5E1534D8" w14:textId="77777777" w:rsidR="00654A32" w:rsidRDefault="00E25847">
                  <w:pPr>
                    <w:jc w:val="center"/>
                    <w:rPr>
                      <w:rFonts w:cs="Calibri"/>
                      <w:color w:val="000000"/>
                    </w:rPr>
                  </w:pPr>
                  <w:r>
                    <w:rPr>
                      <w:rFonts w:cs="Calibri"/>
                      <w:color w:val="000000"/>
                    </w:rPr>
                    <w:t>10</w:t>
                  </w:r>
                </w:p>
              </w:tc>
              <w:tc>
                <w:tcPr>
                  <w:tcW w:w="932"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6E992765" w14:textId="77777777" w:rsidR="00654A32" w:rsidRDefault="00E25847">
                  <w:pPr>
                    <w:jc w:val="center"/>
                    <w:rPr>
                      <w:rFonts w:cs="Calibri"/>
                      <w:color w:val="000000"/>
                    </w:rPr>
                  </w:pPr>
                  <w:r>
                    <w:rPr>
                      <w:rFonts w:cs="Calibri"/>
                      <w:color w:val="000000"/>
                    </w:rPr>
                    <w:t>10</w:t>
                  </w:r>
                </w:p>
              </w:tc>
            </w:tr>
            <w:tr w:rsidR="00654A32" w14:paraId="31A3049E" w14:textId="77777777">
              <w:trPr>
                <w:trHeight w:val="634"/>
              </w:trPr>
              <w:tc>
                <w:tcPr>
                  <w:tcW w:w="1163"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tcPr>
                <w:p w14:paraId="209851DF" w14:textId="77777777" w:rsidR="00654A32" w:rsidRDefault="00E25847">
                  <w:pPr>
                    <w:rPr>
                      <w:rFonts w:cs="Calibri"/>
                      <w:color w:val="000000"/>
                    </w:rPr>
                  </w:pPr>
                  <w:r>
                    <w:rPr>
                      <w:rFonts w:cs="Calibri"/>
                      <w:color w:val="000000"/>
                    </w:rPr>
                    <w:t>Dia das Crianças</w:t>
                  </w:r>
                </w:p>
              </w:tc>
              <w:tc>
                <w:tcPr>
                  <w:tcW w:w="820"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0E899EE6" w14:textId="77777777" w:rsidR="00654A32" w:rsidRDefault="00E25847">
                  <w:pPr>
                    <w:jc w:val="center"/>
                    <w:rPr>
                      <w:rFonts w:cs="Calibri"/>
                      <w:color w:val="000000"/>
                    </w:rPr>
                  </w:pPr>
                  <w:r>
                    <w:rPr>
                      <w:rFonts w:cs="Calibri"/>
                      <w:color w:val="000000"/>
                    </w:rPr>
                    <w:t>-</w:t>
                  </w:r>
                </w:p>
              </w:tc>
              <w:tc>
                <w:tcPr>
                  <w:tcW w:w="810"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50A18A96" w14:textId="77777777" w:rsidR="00654A32" w:rsidRDefault="00E25847">
                  <w:pPr>
                    <w:jc w:val="center"/>
                    <w:rPr>
                      <w:rFonts w:cs="Calibri"/>
                      <w:color w:val="000000"/>
                    </w:rPr>
                  </w:pPr>
                  <w:r>
                    <w:rPr>
                      <w:rFonts w:cs="Calibri"/>
                      <w:color w:val="000000"/>
                    </w:rPr>
                    <w:t>-</w:t>
                  </w:r>
                </w:p>
              </w:tc>
              <w:tc>
                <w:tcPr>
                  <w:tcW w:w="840"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604E7CB3" w14:textId="77777777" w:rsidR="00654A32" w:rsidRDefault="00E25847">
                  <w:pPr>
                    <w:jc w:val="center"/>
                    <w:rPr>
                      <w:rFonts w:cs="Calibri"/>
                      <w:color w:val="000000"/>
                    </w:rPr>
                  </w:pPr>
                  <w:r>
                    <w:rPr>
                      <w:rFonts w:cs="Calibri"/>
                      <w:color w:val="000000"/>
                    </w:rPr>
                    <w:t>2</w:t>
                  </w:r>
                </w:p>
              </w:tc>
              <w:tc>
                <w:tcPr>
                  <w:tcW w:w="1215"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3E12C18F" w14:textId="77777777" w:rsidR="00654A32" w:rsidRDefault="00E25847">
                  <w:pPr>
                    <w:jc w:val="center"/>
                    <w:rPr>
                      <w:rFonts w:cs="Calibri"/>
                      <w:color w:val="000000"/>
                    </w:rPr>
                  </w:pPr>
                  <w:r>
                    <w:rPr>
                      <w:rFonts w:cs="Calibri"/>
                      <w:color w:val="000000"/>
                    </w:rPr>
                    <w:t>-</w:t>
                  </w:r>
                </w:p>
              </w:tc>
              <w:tc>
                <w:tcPr>
                  <w:tcW w:w="1065"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70985F51" w14:textId="77777777" w:rsidR="00654A32" w:rsidRDefault="00E25847">
                  <w:pPr>
                    <w:jc w:val="center"/>
                    <w:rPr>
                      <w:rFonts w:cs="Calibri"/>
                      <w:color w:val="000000"/>
                    </w:rPr>
                  </w:pPr>
                  <w:r>
                    <w:rPr>
                      <w:rFonts w:cs="Calibri"/>
                      <w:color w:val="000000"/>
                    </w:rPr>
                    <w:t>-</w:t>
                  </w:r>
                </w:p>
              </w:tc>
              <w:tc>
                <w:tcPr>
                  <w:tcW w:w="958"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208D947F" w14:textId="77777777" w:rsidR="00654A32" w:rsidRDefault="00E25847">
                  <w:pPr>
                    <w:jc w:val="center"/>
                    <w:rPr>
                      <w:rFonts w:cs="Calibri"/>
                      <w:color w:val="000000"/>
                    </w:rPr>
                  </w:pPr>
                  <w:r>
                    <w:rPr>
                      <w:rFonts w:cs="Calibri"/>
                      <w:color w:val="000000"/>
                    </w:rPr>
                    <w:t>3</w:t>
                  </w:r>
                </w:p>
              </w:tc>
              <w:tc>
                <w:tcPr>
                  <w:tcW w:w="932"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72869F87" w14:textId="77777777" w:rsidR="00654A32" w:rsidRDefault="00E25847">
                  <w:pPr>
                    <w:jc w:val="center"/>
                    <w:rPr>
                      <w:rFonts w:cs="Calibri"/>
                      <w:color w:val="000000"/>
                    </w:rPr>
                  </w:pPr>
                  <w:r>
                    <w:rPr>
                      <w:rFonts w:cs="Calibri"/>
                      <w:color w:val="000000"/>
                    </w:rPr>
                    <w:t>1</w:t>
                  </w:r>
                </w:p>
              </w:tc>
            </w:tr>
            <w:tr w:rsidR="00654A32" w14:paraId="3C99C5D9" w14:textId="77777777">
              <w:trPr>
                <w:trHeight w:val="634"/>
              </w:trPr>
              <w:tc>
                <w:tcPr>
                  <w:tcW w:w="1163"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tcPr>
                <w:p w14:paraId="55F4DD91" w14:textId="77777777" w:rsidR="00654A32" w:rsidRDefault="00E25847">
                  <w:pPr>
                    <w:rPr>
                      <w:rFonts w:cs="Calibri"/>
                      <w:color w:val="000000"/>
                    </w:rPr>
                  </w:pPr>
                  <w:r>
                    <w:rPr>
                      <w:rFonts w:cs="Calibri"/>
                      <w:color w:val="000000"/>
                    </w:rPr>
                    <w:t>Semana da Reforma Protestante</w:t>
                  </w:r>
                </w:p>
              </w:tc>
              <w:tc>
                <w:tcPr>
                  <w:tcW w:w="820"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2DE4D80C" w14:textId="77777777" w:rsidR="00654A32" w:rsidRDefault="00E25847">
                  <w:pPr>
                    <w:jc w:val="center"/>
                    <w:rPr>
                      <w:rFonts w:cs="Calibri"/>
                      <w:color w:val="000000"/>
                    </w:rPr>
                  </w:pPr>
                  <w:r>
                    <w:rPr>
                      <w:rFonts w:cs="Calibri"/>
                      <w:color w:val="000000"/>
                    </w:rPr>
                    <w:t>12</w:t>
                  </w:r>
                </w:p>
              </w:tc>
              <w:tc>
                <w:tcPr>
                  <w:tcW w:w="810"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3F410C11" w14:textId="77777777" w:rsidR="00654A32" w:rsidRDefault="00E25847">
                  <w:pPr>
                    <w:jc w:val="center"/>
                    <w:rPr>
                      <w:rFonts w:cs="Calibri"/>
                      <w:color w:val="000000"/>
                    </w:rPr>
                  </w:pPr>
                  <w:r>
                    <w:rPr>
                      <w:rFonts w:cs="Calibri"/>
                      <w:color w:val="000000"/>
                    </w:rPr>
                    <w:t>3</w:t>
                  </w:r>
                </w:p>
              </w:tc>
              <w:tc>
                <w:tcPr>
                  <w:tcW w:w="840"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3D78BB7F" w14:textId="77777777" w:rsidR="00654A32" w:rsidRDefault="00E25847">
                  <w:pPr>
                    <w:jc w:val="center"/>
                    <w:rPr>
                      <w:rFonts w:cs="Calibri"/>
                      <w:color w:val="000000"/>
                    </w:rPr>
                  </w:pPr>
                  <w:r>
                    <w:rPr>
                      <w:rFonts w:cs="Calibri"/>
                      <w:color w:val="000000"/>
                    </w:rPr>
                    <w:t>3</w:t>
                  </w:r>
                </w:p>
              </w:tc>
              <w:tc>
                <w:tcPr>
                  <w:tcW w:w="121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5BBDD060" w14:textId="77777777" w:rsidR="00654A32" w:rsidRDefault="00E25847">
                  <w:pPr>
                    <w:jc w:val="center"/>
                    <w:rPr>
                      <w:rFonts w:cs="Calibri"/>
                      <w:color w:val="000000"/>
                    </w:rPr>
                  </w:pPr>
                  <w:r>
                    <w:rPr>
                      <w:rFonts w:cs="Calibri"/>
                      <w:color w:val="000000"/>
                    </w:rPr>
                    <w:t>-</w:t>
                  </w:r>
                </w:p>
              </w:tc>
              <w:tc>
                <w:tcPr>
                  <w:tcW w:w="106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1BEFD987" w14:textId="77777777" w:rsidR="00654A32" w:rsidRDefault="00E25847">
                  <w:pPr>
                    <w:jc w:val="center"/>
                    <w:rPr>
                      <w:rFonts w:cs="Calibri"/>
                      <w:color w:val="000000"/>
                    </w:rPr>
                  </w:pPr>
                  <w:r>
                    <w:rPr>
                      <w:rFonts w:cs="Calibri"/>
                      <w:color w:val="000000"/>
                    </w:rPr>
                    <w:t>-</w:t>
                  </w:r>
                </w:p>
              </w:tc>
              <w:tc>
                <w:tcPr>
                  <w:tcW w:w="958"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5B78E409" w14:textId="77777777" w:rsidR="00654A32" w:rsidRDefault="00E25847">
                  <w:pPr>
                    <w:jc w:val="center"/>
                    <w:rPr>
                      <w:rFonts w:cs="Calibri"/>
                      <w:color w:val="000000"/>
                    </w:rPr>
                  </w:pPr>
                  <w:r>
                    <w:rPr>
                      <w:rFonts w:cs="Calibri"/>
                      <w:color w:val="000000"/>
                    </w:rPr>
                    <w:t>-</w:t>
                  </w:r>
                </w:p>
              </w:tc>
              <w:tc>
                <w:tcPr>
                  <w:tcW w:w="932"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47D11EDC" w14:textId="77777777" w:rsidR="00654A32" w:rsidRDefault="00E25847">
                  <w:pPr>
                    <w:jc w:val="center"/>
                    <w:rPr>
                      <w:rFonts w:cs="Calibri"/>
                      <w:color w:val="000000"/>
                    </w:rPr>
                  </w:pPr>
                  <w:r>
                    <w:rPr>
                      <w:rFonts w:cs="Calibri"/>
                      <w:color w:val="000000"/>
                    </w:rPr>
                    <w:t>9</w:t>
                  </w:r>
                </w:p>
              </w:tc>
            </w:tr>
            <w:tr w:rsidR="00654A32" w14:paraId="00B510A1" w14:textId="77777777">
              <w:trPr>
                <w:trHeight w:val="634"/>
              </w:trPr>
              <w:tc>
                <w:tcPr>
                  <w:tcW w:w="1163"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tcPr>
                <w:p w14:paraId="7247ED32" w14:textId="77777777" w:rsidR="00654A32" w:rsidRDefault="00E25847">
                  <w:pPr>
                    <w:rPr>
                      <w:rFonts w:cs="Calibri"/>
                      <w:color w:val="000000"/>
                    </w:rPr>
                  </w:pPr>
                  <w:r>
                    <w:rPr>
                      <w:rFonts w:cs="Calibri"/>
                      <w:color w:val="000000"/>
                    </w:rPr>
                    <w:t>Festividades Ecumênicas</w:t>
                  </w:r>
                </w:p>
              </w:tc>
              <w:tc>
                <w:tcPr>
                  <w:tcW w:w="820"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4C638F6C" w14:textId="77777777" w:rsidR="00654A32" w:rsidRDefault="00E25847">
                  <w:pPr>
                    <w:jc w:val="center"/>
                    <w:rPr>
                      <w:rFonts w:cs="Calibri"/>
                      <w:color w:val="000000"/>
                    </w:rPr>
                  </w:pPr>
                  <w:r>
                    <w:rPr>
                      <w:rFonts w:cs="Calibri"/>
                      <w:color w:val="000000"/>
                    </w:rPr>
                    <w:t>-</w:t>
                  </w:r>
                </w:p>
              </w:tc>
              <w:tc>
                <w:tcPr>
                  <w:tcW w:w="810"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2282109B" w14:textId="77777777" w:rsidR="00654A32" w:rsidRDefault="00E25847">
                  <w:pPr>
                    <w:jc w:val="center"/>
                    <w:rPr>
                      <w:rFonts w:cs="Calibri"/>
                      <w:color w:val="000000"/>
                    </w:rPr>
                  </w:pPr>
                  <w:r>
                    <w:rPr>
                      <w:rFonts w:cs="Calibri"/>
                      <w:color w:val="000000"/>
                    </w:rPr>
                    <w:t>-</w:t>
                  </w:r>
                </w:p>
              </w:tc>
              <w:tc>
                <w:tcPr>
                  <w:tcW w:w="840"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72C3D323" w14:textId="77777777" w:rsidR="00654A32" w:rsidRDefault="00E25847">
                  <w:pPr>
                    <w:jc w:val="center"/>
                    <w:rPr>
                      <w:rFonts w:cs="Calibri"/>
                      <w:color w:val="000000"/>
                    </w:rPr>
                  </w:pPr>
                  <w:r>
                    <w:rPr>
                      <w:rFonts w:cs="Calibri"/>
                      <w:color w:val="000000"/>
                    </w:rPr>
                    <w:t>-</w:t>
                  </w:r>
                </w:p>
              </w:tc>
              <w:tc>
                <w:tcPr>
                  <w:tcW w:w="1215"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5D87D4D5" w14:textId="77777777" w:rsidR="00654A32" w:rsidRDefault="00E25847">
                  <w:pPr>
                    <w:jc w:val="center"/>
                    <w:rPr>
                      <w:rFonts w:cs="Calibri"/>
                      <w:color w:val="000000"/>
                    </w:rPr>
                  </w:pPr>
                  <w:r>
                    <w:rPr>
                      <w:rFonts w:cs="Calibri"/>
                      <w:color w:val="000000"/>
                    </w:rPr>
                    <w:t>-</w:t>
                  </w:r>
                </w:p>
              </w:tc>
              <w:tc>
                <w:tcPr>
                  <w:tcW w:w="1065"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3EFCD79B" w14:textId="77777777" w:rsidR="00654A32" w:rsidRDefault="00E25847">
                  <w:pPr>
                    <w:jc w:val="center"/>
                    <w:rPr>
                      <w:rFonts w:cs="Calibri"/>
                      <w:color w:val="000000"/>
                    </w:rPr>
                  </w:pPr>
                  <w:r>
                    <w:rPr>
                      <w:rFonts w:cs="Calibri"/>
                      <w:color w:val="000000"/>
                    </w:rPr>
                    <w:t>-</w:t>
                  </w:r>
                </w:p>
              </w:tc>
              <w:tc>
                <w:tcPr>
                  <w:tcW w:w="958"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04E82230" w14:textId="77777777" w:rsidR="00654A32" w:rsidRDefault="00E25847">
                  <w:pPr>
                    <w:jc w:val="center"/>
                    <w:rPr>
                      <w:rFonts w:cs="Calibri"/>
                      <w:color w:val="000000"/>
                    </w:rPr>
                  </w:pPr>
                  <w:r>
                    <w:rPr>
                      <w:rFonts w:cs="Calibri"/>
                      <w:color w:val="000000"/>
                    </w:rPr>
                    <w:t>-</w:t>
                  </w:r>
                </w:p>
              </w:tc>
              <w:tc>
                <w:tcPr>
                  <w:tcW w:w="932"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58744CD9" w14:textId="77777777" w:rsidR="00654A32" w:rsidRDefault="00E25847">
                  <w:pPr>
                    <w:jc w:val="center"/>
                    <w:rPr>
                      <w:rFonts w:cs="Calibri"/>
                      <w:color w:val="000000"/>
                    </w:rPr>
                  </w:pPr>
                  <w:r>
                    <w:rPr>
                      <w:rFonts w:cs="Calibri"/>
                      <w:color w:val="000000"/>
                    </w:rPr>
                    <w:t>5</w:t>
                  </w:r>
                </w:p>
              </w:tc>
            </w:tr>
            <w:tr w:rsidR="00654A32" w14:paraId="27B47955" w14:textId="77777777">
              <w:trPr>
                <w:trHeight w:val="634"/>
              </w:trPr>
              <w:tc>
                <w:tcPr>
                  <w:tcW w:w="1163"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tcPr>
                <w:p w14:paraId="3D4BA444" w14:textId="77777777" w:rsidR="00654A32" w:rsidRDefault="00E25847">
                  <w:pPr>
                    <w:rPr>
                      <w:rFonts w:cs="Calibri"/>
                      <w:color w:val="000000"/>
                    </w:rPr>
                  </w:pPr>
                  <w:r>
                    <w:rPr>
                      <w:rFonts w:cs="Calibri"/>
                      <w:color w:val="000000"/>
                    </w:rPr>
                    <w:t>Feiras e Festivais Locais</w:t>
                  </w:r>
                </w:p>
              </w:tc>
              <w:tc>
                <w:tcPr>
                  <w:tcW w:w="820"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19E98BE4" w14:textId="77777777" w:rsidR="00654A32" w:rsidRDefault="00E25847">
                  <w:pPr>
                    <w:jc w:val="center"/>
                    <w:rPr>
                      <w:rFonts w:cs="Calibri"/>
                      <w:color w:val="000000"/>
                    </w:rPr>
                  </w:pPr>
                  <w:r>
                    <w:rPr>
                      <w:rFonts w:cs="Calibri"/>
                      <w:color w:val="000000"/>
                    </w:rPr>
                    <w:t>9</w:t>
                  </w:r>
                </w:p>
              </w:tc>
              <w:tc>
                <w:tcPr>
                  <w:tcW w:w="810"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2FA857D6" w14:textId="77777777" w:rsidR="00654A32" w:rsidRDefault="00E25847">
                  <w:pPr>
                    <w:jc w:val="center"/>
                    <w:rPr>
                      <w:rFonts w:cs="Calibri"/>
                      <w:color w:val="000000"/>
                    </w:rPr>
                  </w:pPr>
                  <w:r>
                    <w:rPr>
                      <w:rFonts w:cs="Calibri"/>
                      <w:color w:val="000000"/>
                    </w:rPr>
                    <w:t>5</w:t>
                  </w:r>
                </w:p>
              </w:tc>
              <w:tc>
                <w:tcPr>
                  <w:tcW w:w="840"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683E7472" w14:textId="77777777" w:rsidR="00654A32" w:rsidRDefault="00E25847">
                  <w:pPr>
                    <w:jc w:val="center"/>
                    <w:rPr>
                      <w:rFonts w:cs="Calibri"/>
                      <w:color w:val="000000"/>
                    </w:rPr>
                  </w:pPr>
                  <w:r>
                    <w:rPr>
                      <w:rFonts w:cs="Calibri"/>
                      <w:color w:val="000000"/>
                    </w:rPr>
                    <w:t>3</w:t>
                  </w:r>
                </w:p>
              </w:tc>
              <w:tc>
                <w:tcPr>
                  <w:tcW w:w="121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3F063319" w14:textId="77777777" w:rsidR="00654A32" w:rsidRDefault="00E25847">
                  <w:pPr>
                    <w:jc w:val="center"/>
                    <w:rPr>
                      <w:rFonts w:cs="Calibri"/>
                      <w:color w:val="000000"/>
                    </w:rPr>
                  </w:pPr>
                  <w:r>
                    <w:rPr>
                      <w:rFonts w:cs="Calibri"/>
                      <w:color w:val="000000"/>
                    </w:rPr>
                    <w:t>46</w:t>
                  </w:r>
                </w:p>
              </w:tc>
              <w:tc>
                <w:tcPr>
                  <w:tcW w:w="106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6BE31F52" w14:textId="77777777" w:rsidR="00654A32" w:rsidRDefault="00E25847">
                  <w:pPr>
                    <w:jc w:val="center"/>
                    <w:rPr>
                      <w:rFonts w:cs="Calibri"/>
                      <w:color w:val="000000"/>
                    </w:rPr>
                  </w:pPr>
                  <w:r>
                    <w:rPr>
                      <w:rFonts w:cs="Calibri"/>
                      <w:color w:val="000000"/>
                    </w:rPr>
                    <w:t>-</w:t>
                  </w:r>
                </w:p>
              </w:tc>
              <w:tc>
                <w:tcPr>
                  <w:tcW w:w="958"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03357372" w14:textId="77777777" w:rsidR="00654A32" w:rsidRDefault="00E25847">
                  <w:pPr>
                    <w:jc w:val="center"/>
                    <w:rPr>
                      <w:rFonts w:cs="Calibri"/>
                      <w:color w:val="000000"/>
                    </w:rPr>
                  </w:pPr>
                  <w:r>
                    <w:rPr>
                      <w:rFonts w:cs="Calibri"/>
                      <w:color w:val="000000"/>
                    </w:rPr>
                    <w:t>5</w:t>
                  </w:r>
                </w:p>
              </w:tc>
              <w:tc>
                <w:tcPr>
                  <w:tcW w:w="932"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349A8A32" w14:textId="77777777" w:rsidR="00654A32" w:rsidRDefault="00E25847">
                  <w:pPr>
                    <w:jc w:val="center"/>
                    <w:rPr>
                      <w:rFonts w:cs="Calibri"/>
                      <w:color w:val="000000"/>
                    </w:rPr>
                  </w:pPr>
                  <w:r>
                    <w:rPr>
                      <w:rFonts w:cs="Calibri"/>
                      <w:color w:val="000000"/>
                    </w:rPr>
                    <w:t>5</w:t>
                  </w:r>
                </w:p>
              </w:tc>
            </w:tr>
            <w:tr w:rsidR="00654A32" w14:paraId="36F368B5" w14:textId="77777777">
              <w:trPr>
                <w:trHeight w:val="634"/>
              </w:trPr>
              <w:tc>
                <w:tcPr>
                  <w:tcW w:w="1163"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tcPr>
                <w:p w14:paraId="519F8234" w14:textId="77777777" w:rsidR="00654A32" w:rsidRDefault="00E25847">
                  <w:pPr>
                    <w:rPr>
                      <w:rFonts w:cs="Calibri"/>
                      <w:color w:val="000000"/>
                    </w:rPr>
                  </w:pPr>
                  <w:r>
                    <w:rPr>
                      <w:rFonts w:cs="Calibri"/>
                      <w:color w:val="000000"/>
                    </w:rPr>
                    <w:t>Natal</w:t>
                  </w:r>
                </w:p>
              </w:tc>
              <w:tc>
                <w:tcPr>
                  <w:tcW w:w="820"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6F52D3F0" w14:textId="77777777" w:rsidR="00654A32" w:rsidRDefault="00E25847">
                  <w:pPr>
                    <w:jc w:val="center"/>
                    <w:rPr>
                      <w:rFonts w:cs="Calibri"/>
                      <w:color w:val="000000"/>
                    </w:rPr>
                  </w:pPr>
                  <w:r>
                    <w:rPr>
                      <w:rFonts w:cs="Calibri"/>
                      <w:color w:val="000000"/>
                    </w:rPr>
                    <w:t>-</w:t>
                  </w:r>
                </w:p>
              </w:tc>
              <w:tc>
                <w:tcPr>
                  <w:tcW w:w="810"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5799903A" w14:textId="77777777" w:rsidR="00654A32" w:rsidRDefault="00E25847">
                  <w:pPr>
                    <w:jc w:val="center"/>
                    <w:rPr>
                      <w:rFonts w:cs="Calibri"/>
                      <w:color w:val="000000"/>
                    </w:rPr>
                  </w:pPr>
                  <w:r>
                    <w:rPr>
                      <w:rFonts w:cs="Calibri"/>
                      <w:color w:val="000000"/>
                    </w:rPr>
                    <w:t>-</w:t>
                  </w:r>
                </w:p>
              </w:tc>
              <w:tc>
                <w:tcPr>
                  <w:tcW w:w="840"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393EEC98" w14:textId="77777777" w:rsidR="00654A32" w:rsidRDefault="00E25847">
                  <w:pPr>
                    <w:jc w:val="center"/>
                    <w:rPr>
                      <w:rFonts w:cs="Calibri"/>
                      <w:color w:val="000000"/>
                    </w:rPr>
                  </w:pPr>
                  <w:r>
                    <w:rPr>
                      <w:rFonts w:cs="Calibri"/>
                      <w:color w:val="000000"/>
                    </w:rPr>
                    <w:t>8</w:t>
                  </w:r>
                </w:p>
              </w:tc>
              <w:tc>
                <w:tcPr>
                  <w:tcW w:w="1215"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3E074FCC" w14:textId="77777777" w:rsidR="00654A32" w:rsidRDefault="00E25847">
                  <w:pPr>
                    <w:jc w:val="center"/>
                    <w:rPr>
                      <w:rFonts w:cs="Calibri"/>
                      <w:color w:val="000000"/>
                    </w:rPr>
                  </w:pPr>
                  <w:r>
                    <w:rPr>
                      <w:rFonts w:cs="Calibri"/>
                      <w:color w:val="000000"/>
                    </w:rPr>
                    <w:t>-</w:t>
                  </w:r>
                </w:p>
              </w:tc>
              <w:tc>
                <w:tcPr>
                  <w:tcW w:w="1065"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398D1103" w14:textId="77777777" w:rsidR="00654A32" w:rsidRDefault="00E25847">
                  <w:pPr>
                    <w:jc w:val="center"/>
                    <w:rPr>
                      <w:rFonts w:cs="Calibri"/>
                      <w:color w:val="000000"/>
                    </w:rPr>
                  </w:pPr>
                  <w:r>
                    <w:rPr>
                      <w:rFonts w:cs="Calibri"/>
                      <w:color w:val="000000"/>
                    </w:rPr>
                    <w:t>-</w:t>
                  </w:r>
                </w:p>
              </w:tc>
              <w:tc>
                <w:tcPr>
                  <w:tcW w:w="958"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73D27A00" w14:textId="77777777" w:rsidR="00654A32" w:rsidRDefault="00E25847">
                  <w:pPr>
                    <w:jc w:val="center"/>
                    <w:rPr>
                      <w:rFonts w:cs="Calibri"/>
                      <w:color w:val="000000"/>
                    </w:rPr>
                  </w:pPr>
                  <w:r>
                    <w:rPr>
                      <w:rFonts w:cs="Calibri"/>
                      <w:color w:val="000000"/>
                    </w:rPr>
                    <w:t>-</w:t>
                  </w:r>
                </w:p>
              </w:tc>
              <w:tc>
                <w:tcPr>
                  <w:tcW w:w="932"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6C9F5100" w14:textId="77777777" w:rsidR="00654A32" w:rsidRDefault="00E25847">
                  <w:pPr>
                    <w:jc w:val="center"/>
                    <w:rPr>
                      <w:rFonts w:cs="Calibri"/>
                      <w:color w:val="000000"/>
                    </w:rPr>
                  </w:pPr>
                  <w:r>
                    <w:rPr>
                      <w:rFonts w:cs="Calibri"/>
                      <w:color w:val="000000"/>
                    </w:rPr>
                    <w:t>-</w:t>
                  </w:r>
                </w:p>
              </w:tc>
            </w:tr>
            <w:tr w:rsidR="00654A32" w14:paraId="457633FE" w14:textId="77777777">
              <w:trPr>
                <w:trHeight w:val="90"/>
              </w:trPr>
              <w:tc>
                <w:tcPr>
                  <w:tcW w:w="1163"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tcPr>
                <w:p w14:paraId="3304BD66" w14:textId="77777777" w:rsidR="00654A32" w:rsidRDefault="00E25847">
                  <w:pPr>
                    <w:rPr>
                      <w:rFonts w:cs="Calibri"/>
                      <w:b/>
                      <w:color w:val="000000"/>
                    </w:rPr>
                  </w:pPr>
                  <w:r>
                    <w:rPr>
                      <w:rFonts w:cs="Calibri"/>
                      <w:b/>
                      <w:color w:val="000000"/>
                    </w:rPr>
                    <w:t>Total</w:t>
                  </w:r>
                </w:p>
              </w:tc>
              <w:tc>
                <w:tcPr>
                  <w:tcW w:w="820"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57E2BD22" w14:textId="77777777" w:rsidR="00654A32" w:rsidRDefault="00E25847">
                  <w:pPr>
                    <w:jc w:val="center"/>
                    <w:rPr>
                      <w:rFonts w:cs="Calibri"/>
                      <w:b/>
                      <w:color w:val="000000"/>
                    </w:rPr>
                  </w:pPr>
                  <w:r>
                    <w:rPr>
                      <w:rFonts w:cs="Calibri"/>
                      <w:b/>
                      <w:color w:val="000000"/>
                    </w:rPr>
                    <w:t>61</w:t>
                  </w:r>
                </w:p>
              </w:tc>
              <w:tc>
                <w:tcPr>
                  <w:tcW w:w="810"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307E9B57" w14:textId="77777777" w:rsidR="00654A32" w:rsidRDefault="00E25847">
                  <w:pPr>
                    <w:jc w:val="center"/>
                    <w:rPr>
                      <w:rFonts w:cs="Calibri"/>
                      <w:b/>
                      <w:color w:val="000000"/>
                    </w:rPr>
                  </w:pPr>
                  <w:r>
                    <w:rPr>
                      <w:rFonts w:cs="Calibri"/>
                      <w:b/>
                      <w:color w:val="000000"/>
                    </w:rPr>
                    <w:t>19</w:t>
                  </w:r>
                </w:p>
              </w:tc>
              <w:tc>
                <w:tcPr>
                  <w:tcW w:w="840"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041A3838" w14:textId="77777777" w:rsidR="00654A32" w:rsidRDefault="00E25847">
                  <w:pPr>
                    <w:jc w:val="center"/>
                    <w:rPr>
                      <w:rFonts w:cs="Calibri"/>
                      <w:b/>
                      <w:color w:val="000000"/>
                    </w:rPr>
                  </w:pPr>
                  <w:r>
                    <w:rPr>
                      <w:rFonts w:cs="Calibri"/>
                      <w:b/>
                      <w:color w:val="000000"/>
                    </w:rPr>
                    <w:t>32</w:t>
                  </w:r>
                </w:p>
              </w:tc>
              <w:tc>
                <w:tcPr>
                  <w:tcW w:w="121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7CEB6720" w14:textId="77777777" w:rsidR="00654A32" w:rsidRDefault="00E25847">
                  <w:pPr>
                    <w:jc w:val="center"/>
                    <w:rPr>
                      <w:rFonts w:cs="Calibri"/>
                      <w:b/>
                      <w:color w:val="000000"/>
                    </w:rPr>
                  </w:pPr>
                  <w:r>
                    <w:rPr>
                      <w:rFonts w:cs="Calibri"/>
                      <w:b/>
                      <w:color w:val="000000"/>
                    </w:rPr>
                    <w:t>116</w:t>
                  </w:r>
                </w:p>
              </w:tc>
              <w:tc>
                <w:tcPr>
                  <w:tcW w:w="106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6DE02BF6" w14:textId="77777777" w:rsidR="00654A32" w:rsidRDefault="00E25847">
                  <w:pPr>
                    <w:jc w:val="center"/>
                    <w:rPr>
                      <w:rFonts w:cs="Calibri"/>
                      <w:b/>
                      <w:color w:val="000000"/>
                    </w:rPr>
                  </w:pPr>
                  <w:r>
                    <w:rPr>
                      <w:rFonts w:cs="Calibri"/>
                      <w:b/>
                      <w:color w:val="000000"/>
                    </w:rPr>
                    <w:t>15</w:t>
                  </w:r>
                </w:p>
              </w:tc>
              <w:tc>
                <w:tcPr>
                  <w:tcW w:w="958"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4C036797" w14:textId="77777777" w:rsidR="00654A32" w:rsidRDefault="00E25847">
                  <w:pPr>
                    <w:jc w:val="center"/>
                    <w:rPr>
                      <w:rFonts w:cs="Calibri"/>
                      <w:b/>
                      <w:color w:val="000000"/>
                    </w:rPr>
                  </w:pPr>
                  <w:r>
                    <w:rPr>
                      <w:rFonts w:cs="Calibri"/>
                      <w:b/>
                      <w:color w:val="000000"/>
                    </w:rPr>
                    <w:t>25</w:t>
                  </w:r>
                </w:p>
              </w:tc>
              <w:tc>
                <w:tcPr>
                  <w:tcW w:w="932"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39A9E2FF" w14:textId="77777777" w:rsidR="00654A32" w:rsidRDefault="00E25847">
                  <w:pPr>
                    <w:jc w:val="center"/>
                    <w:rPr>
                      <w:rFonts w:cs="Calibri"/>
                      <w:b/>
                      <w:color w:val="000000"/>
                    </w:rPr>
                  </w:pPr>
                  <w:r>
                    <w:rPr>
                      <w:rFonts w:cs="Calibri"/>
                      <w:b/>
                      <w:color w:val="000000"/>
                    </w:rPr>
                    <w:t>109</w:t>
                  </w:r>
                </w:p>
              </w:tc>
            </w:tr>
            <w:tr w:rsidR="00654A32" w14:paraId="64EC80C6" w14:textId="77777777">
              <w:trPr>
                <w:trHeight w:val="414"/>
              </w:trPr>
              <w:tc>
                <w:tcPr>
                  <w:tcW w:w="7803" w:type="dxa"/>
                  <w:gridSpan w:val="8"/>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tcPr>
                <w:p w14:paraId="62B56B91" w14:textId="77777777" w:rsidR="00654A32" w:rsidRDefault="00E25847">
                  <w:pPr>
                    <w:jc w:val="center"/>
                    <w:rPr>
                      <w:rFonts w:cs="Calibri"/>
                      <w:b/>
                      <w:color w:val="000000"/>
                    </w:rPr>
                  </w:pPr>
                  <w:r>
                    <w:rPr>
                      <w:rFonts w:cs="Calibri"/>
                      <w:b/>
                    </w:rPr>
                    <w:t>Acréscimo aproximado de 15%</w:t>
                  </w:r>
                </w:p>
              </w:tc>
            </w:tr>
            <w:tr w:rsidR="00654A32" w14:paraId="22D05C26" w14:textId="77777777">
              <w:trPr>
                <w:trHeight w:val="464"/>
              </w:trPr>
              <w:tc>
                <w:tcPr>
                  <w:tcW w:w="1163"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601529BC" w14:textId="77777777" w:rsidR="00654A32" w:rsidRDefault="00E25847">
                  <w:pPr>
                    <w:rPr>
                      <w:rFonts w:cs="Calibri"/>
                      <w:b/>
                      <w:color w:val="000000"/>
                    </w:rPr>
                  </w:pPr>
                  <w:r>
                    <w:rPr>
                      <w:rFonts w:cs="Calibri"/>
                      <w:b/>
                      <w:color w:val="000000"/>
                    </w:rPr>
                    <w:t>Total Final</w:t>
                  </w:r>
                </w:p>
              </w:tc>
              <w:tc>
                <w:tcPr>
                  <w:tcW w:w="820"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26EEEA2A" w14:textId="77777777" w:rsidR="00654A32" w:rsidRDefault="00E25847">
                  <w:pPr>
                    <w:jc w:val="center"/>
                    <w:rPr>
                      <w:rFonts w:cs="Calibri"/>
                      <w:b/>
                      <w:color w:val="000000"/>
                    </w:rPr>
                  </w:pPr>
                  <w:r>
                    <w:rPr>
                      <w:rFonts w:cs="Calibri"/>
                      <w:b/>
                      <w:color w:val="000000"/>
                    </w:rPr>
                    <w:t>70</w:t>
                  </w:r>
                </w:p>
              </w:tc>
              <w:tc>
                <w:tcPr>
                  <w:tcW w:w="810"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369A1112" w14:textId="77777777" w:rsidR="00654A32" w:rsidRDefault="00E25847">
                  <w:pPr>
                    <w:jc w:val="center"/>
                    <w:rPr>
                      <w:rFonts w:cs="Calibri"/>
                      <w:b/>
                      <w:color w:val="000000"/>
                    </w:rPr>
                  </w:pPr>
                  <w:r>
                    <w:rPr>
                      <w:rFonts w:cs="Calibri"/>
                      <w:b/>
                      <w:color w:val="000000"/>
                    </w:rPr>
                    <w:t>22</w:t>
                  </w:r>
                </w:p>
              </w:tc>
              <w:tc>
                <w:tcPr>
                  <w:tcW w:w="840"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4F8DA1C6" w14:textId="77777777" w:rsidR="00654A32" w:rsidRDefault="00E25847">
                  <w:pPr>
                    <w:jc w:val="center"/>
                    <w:rPr>
                      <w:rFonts w:cs="Calibri"/>
                      <w:b/>
                      <w:color w:val="000000"/>
                    </w:rPr>
                  </w:pPr>
                  <w:r>
                    <w:rPr>
                      <w:rFonts w:cs="Calibri"/>
                      <w:b/>
                      <w:color w:val="000000"/>
                    </w:rPr>
                    <w:t>37</w:t>
                  </w:r>
                </w:p>
              </w:tc>
              <w:tc>
                <w:tcPr>
                  <w:tcW w:w="121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078418A7" w14:textId="77777777" w:rsidR="00654A32" w:rsidRDefault="00E25847">
                  <w:pPr>
                    <w:jc w:val="center"/>
                    <w:rPr>
                      <w:rFonts w:cs="Calibri"/>
                      <w:b/>
                      <w:color w:val="000000"/>
                    </w:rPr>
                  </w:pPr>
                  <w:r>
                    <w:rPr>
                      <w:rFonts w:cs="Calibri"/>
                      <w:b/>
                      <w:color w:val="000000"/>
                    </w:rPr>
                    <w:t>133</w:t>
                  </w:r>
                </w:p>
              </w:tc>
              <w:tc>
                <w:tcPr>
                  <w:tcW w:w="106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71B26B79" w14:textId="77777777" w:rsidR="00654A32" w:rsidRDefault="00E25847">
                  <w:pPr>
                    <w:jc w:val="center"/>
                    <w:rPr>
                      <w:rFonts w:cs="Calibri"/>
                      <w:b/>
                      <w:color w:val="000000"/>
                    </w:rPr>
                  </w:pPr>
                  <w:r>
                    <w:rPr>
                      <w:rFonts w:cs="Calibri"/>
                      <w:b/>
                      <w:color w:val="000000"/>
                    </w:rPr>
                    <w:t>17</w:t>
                  </w:r>
                </w:p>
              </w:tc>
              <w:tc>
                <w:tcPr>
                  <w:tcW w:w="958"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64D1F29F" w14:textId="77777777" w:rsidR="00654A32" w:rsidRDefault="00E25847">
                  <w:pPr>
                    <w:jc w:val="center"/>
                    <w:rPr>
                      <w:rFonts w:cs="Calibri"/>
                      <w:b/>
                      <w:color w:val="000000"/>
                    </w:rPr>
                  </w:pPr>
                  <w:r>
                    <w:rPr>
                      <w:rFonts w:cs="Calibri"/>
                      <w:b/>
                      <w:color w:val="000000"/>
                    </w:rPr>
                    <w:t>29</w:t>
                  </w:r>
                </w:p>
              </w:tc>
              <w:tc>
                <w:tcPr>
                  <w:tcW w:w="932"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6555ACBB" w14:textId="77777777" w:rsidR="00654A32" w:rsidRDefault="00E25847">
                  <w:pPr>
                    <w:jc w:val="center"/>
                    <w:rPr>
                      <w:rFonts w:cs="Calibri"/>
                      <w:b/>
                      <w:color w:val="000000"/>
                    </w:rPr>
                  </w:pPr>
                  <w:r>
                    <w:rPr>
                      <w:rFonts w:cs="Calibri"/>
                      <w:b/>
                      <w:color w:val="000000"/>
                    </w:rPr>
                    <w:t>125</w:t>
                  </w:r>
                </w:p>
              </w:tc>
            </w:tr>
          </w:tbl>
          <w:p w14:paraId="2E6BEBF5" w14:textId="77777777" w:rsidR="00654A32" w:rsidRDefault="00654A32">
            <w:pPr>
              <w:widowControl w:val="0"/>
              <w:tabs>
                <w:tab w:val="left" w:pos="1276"/>
                <w:tab w:val="left" w:pos="1418"/>
                <w:tab w:val="left" w:pos="2354"/>
              </w:tabs>
              <w:spacing w:after="120" w:line="240" w:lineRule="auto"/>
              <w:jc w:val="both"/>
              <w:rPr>
                <w:rFonts w:cs="Calibri"/>
                <w:color w:val="000000"/>
              </w:rPr>
            </w:pPr>
          </w:p>
          <w:tbl>
            <w:tblPr>
              <w:tblStyle w:val="Tabelacomgrade"/>
              <w:tblW w:w="7349" w:type="dxa"/>
              <w:tblLayout w:type="fixed"/>
              <w:tblLook w:val="04A0" w:firstRow="1" w:lastRow="0" w:firstColumn="1" w:lastColumn="0" w:noHBand="0" w:noVBand="1"/>
            </w:tblPr>
            <w:tblGrid>
              <w:gridCol w:w="1319"/>
              <w:gridCol w:w="1350"/>
              <w:gridCol w:w="1680"/>
              <w:gridCol w:w="1695"/>
              <w:gridCol w:w="1305"/>
            </w:tblGrid>
            <w:tr w:rsidR="00654A32" w14:paraId="48A1477B" w14:textId="77777777">
              <w:trPr>
                <w:trHeight w:val="379"/>
              </w:trPr>
              <w:tc>
                <w:tcPr>
                  <w:tcW w:w="7349" w:type="dxa"/>
                  <w:gridSpan w:val="5"/>
                  <w:shd w:val="clear" w:color="auto" w:fill="BFBFBF" w:themeFill="background1" w:themeFillShade="BF"/>
                  <w:vAlign w:val="center"/>
                </w:tcPr>
                <w:p w14:paraId="7D47DAC9" w14:textId="77777777" w:rsidR="00654A32" w:rsidRDefault="00E25847">
                  <w:pPr>
                    <w:spacing w:after="0" w:line="240" w:lineRule="auto"/>
                    <w:jc w:val="center"/>
                    <w:rPr>
                      <w:rFonts w:cs="Calibri"/>
                      <w:sz w:val="20"/>
                      <w:szCs w:val="20"/>
                    </w:rPr>
                  </w:pPr>
                  <w:r>
                    <w:rPr>
                      <w:rFonts w:cs="Calibri"/>
                      <w:b/>
                      <w:bCs/>
                    </w:rPr>
                    <w:t>SECRETARIA DE TURISMO</w:t>
                  </w:r>
                </w:p>
              </w:tc>
            </w:tr>
            <w:tr w:rsidR="00654A32" w14:paraId="3C0BF5A4" w14:textId="77777777">
              <w:trPr>
                <w:trHeight w:val="955"/>
              </w:trPr>
              <w:tc>
                <w:tcPr>
                  <w:tcW w:w="1319" w:type="dxa"/>
                  <w:shd w:val="clear" w:color="auto" w:fill="auto"/>
                  <w:vAlign w:val="bottom"/>
                </w:tcPr>
                <w:p w14:paraId="6E401A43" w14:textId="77777777" w:rsidR="00654A32" w:rsidRDefault="00E25847">
                  <w:pPr>
                    <w:rPr>
                      <w:rFonts w:cs="Calibri"/>
                    </w:rPr>
                  </w:pPr>
                  <w:r>
                    <w:rPr>
                      <w:rFonts w:cs="Calibri"/>
                      <w:b/>
                      <w:bCs/>
                    </w:rPr>
                    <w:t>Eventos</w:t>
                  </w:r>
                </w:p>
              </w:tc>
              <w:tc>
                <w:tcPr>
                  <w:tcW w:w="1350" w:type="dxa"/>
                  <w:shd w:val="clear" w:color="auto" w:fill="auto"/>
                  <w:vAlign w:val="center"/>
                </w:tcPr>
                <w:p w14:paraId="2C3C81B7" w14:textId="77777777" w:rsidR="00654A32" w:rsidRDefault="00E25847">
                  <w:pPr>
                    <w:pStyle w:val="TableParagraph"/>
                    <w:spacing w:before="56"/>
                    <w:ind w:left="28" w:right="105"/>
                    <w:jc w:val="center"/>
                    <w:rPr>
                      <w:rFonts w:asciiTheme="minorHAnsi" w:eastAsiaTheme="minorHAnsi" w:hAnsiTheme="minorHAnsi" w:cstheme="minorBidi"/>
                      <w:b/>
                      <w:bCs/>
                      <w:lang w:val="pt-BR"/>
                    </w:rPr>
                  </w:pPr>
                  <w:r>
                    <w:rPr>
                      <w:rFonts w:cstheme="minorBidi"/>
                      <w:b/>
                      <w:bCs/>
                      <w:lang w:val="pt-BR"/>
                    </w:rPr>
                    <w:t>Gradil de Contenção</w:t>
                  </w:r>
                </w:p>
              </w:tc>
              <w:tc>
                <w:tcPr>
                  <w:tcW w:w="1680" w:type="dxa"/>
                  <w:shd w:val="clear" w:color="auto" w:fill="auto"/>
                  <w:vAlign w:val="center"/>
                </w:tcPr>
                <w:p w14:paraId="2849093F" w14:textId="77777777" w:rsidR="00654A32" w:rsidRDefault="00E25847">
                  <w:pPr>
                    <w:pStyle w:val="TableParagraph"/>
                    <w:spacing w:before="56"/>
                    <w:ind w:left="28" w:right="105"/>
                    <w:jc w:val="center"/>
                    <w:rPr>
                      <w:rFonts w:asciiTheme="minorHAnsi" w:eastAsiaTheme="minorHAnsi" w:hAnsiTheme="minorHAnsi" w:cstheme="minorBidi"/>
                      <w:b/>
                      <w:bCs/>
                      <w:lang w:val="pt-BR"/>
                    </w:rPr>
                  </w:pPr>
                  <w:r>
                    <w:rPr>
                      <w:rFonts w:cstheme="minorBidi"/>
                      <w:b/>
                      <w:bCs/>
                      <w:lang w:val="pt-BR"/>
                    </w:rPr>
                    <w:t xml:space="preserve">Arquibancada </w:t>
                  </w:r>
                  <w:proofErr w:type="spellStart"/>
                  <w:r>
                    <w:rPr>
                      <w:rFonts w:cstheme="minorBidi"/>
                      <w:b/>
                      <w:bCs/>
                      <w:lang w:val="pt-BR"/>
                    </w:rPr>
                    <w:t>Módular</w:t>
                  </w:r>
                  <w:proofErr w:type="spellEnd"/>
                  <w:r>
                    <w:rPr>
                      <w:rFonts w:cstheme="minorBidi"/>
                      <w:b/>
                      <w:bCs/>
                      <w:lang w:val="pt-BR"/>
                    </w:rPr>
                    <w:t xml:space="preserve"> - 04 Degraus</w:t>
                  </w:r>
                </w:p>
              </w:tc>
              <w:tc>
                <w:tcPr>
                  <w:tcW w:w="1695" w:type="dxa"/>
                  <w:shd w:val="clear" w:color="auto" w:fill="auto"/>
                  <w:vAlign w:val="center"/>
                </w:tcPr>
                <w:p w14:paraId="14F47F78" w14:textId="77777777" w:rsidR="00654A32" w:rsidRDefault="00E25847">
                  <w:pPr>
                    <w:pStyle w:val="TableParagraph"/>
                    <w:spacing w:before="56"/>
                    <w:ind w:left="28" w:right="105"/>
                    <w:jc w:val="center"/>
                    <w:rPr>
                      <w:rFonts w:asciiTheme="minorHAnsi" w:eastAsiaTheme="minorHAnsi" w:hAnsiTheme="minorHAnsi" w:cstheme="minorBidi"/>
                      <w:b/>
                      <w:bCs/>
                      <w:lang w:val="pt-BR"/>
                    </w:rPr>
                  </w:pPr>
                  <w:r>
                    <w:rPr>
                      <w:rFonts w:cstheme="minorBidi"/>
                      <w:b/>
                      <w:bCs/>
                      <w:lang w:val="pt-BR"/>
                    </w:rPr>
                    <w:t xml:space="preserve">Arquibancada </w:t>
                  </w:r>
                  <w:proofErr w:type="spellStart"/>
                  <w:r>
                    <w:rPr>
                      <w:rFonts w:cstheme="minorBidi"/>
                      <w:b/>
                      <w:bCs/>
                      <w:lang w:val="pt-BR"/>
                    </w:rPr>
                    <w:t>Módular</w:t>
                  </w:r>
                  <w:proofErr w:type="spellEnd"/>
                  <w:r>
                    <w:rPr>
                      <w:rFonts w:cstheme="minorBidi"/>
                      <w:b/>
                      <w:bCs/>
                      <w:lang w:val="pt-BR"/>
                    </w:rPr>
                    <w:t xml:space="preserve"> - 08 Degraus</w:t>
                  </w:r>
                </w:p>
              </w:tc>
              <w:tc>
                <w:tcPr>
                  <w:tcW w:w="1305" w:type="dxa"/>
                  <w:shd w:val="clear" w:color="auto" w:fill="auto"/>
                  <w:vAlign w:val="center"/>
                </w:tcPr>
                <w:p w14:paraId="02CAE04F" w14:textId="77777777" w:rsidR="00654A32" w:rsidRDefault="00E25847">
                  <w:pPr>
                    <w:pStyle w:val="TableParagraph"/>
                    <w:spacing w:before="37"/>
                    <w:ind w:left="28" w:right="105"/>
                    <w:jc w:val="center"/>
                    <w:rPr>
                      <w:rFonts w:asciiTheme="minorHAnsi" w:eastAsiaTheme="minorHAnsi" w:hAnsiTheme="minorHAnsi" w:cstheme="minorBidi"/>
                      <w:b/>
                      <w:bCs/>
                      <w:lang w:val="pt-BR"/>
                    </w:rPr>
                  </w:pPr>
                  <w:r>
                    <w:rPr>
                      <w:rFonts w:cstheme="minorBidi"/>
                      <w:b/>
                      <w:bCs/>
                      <w:lang w:val="pt-BR"/>
                    </w:rPr>
                    <w:t>Piso Elevado Tipo Deck</w:t>
                  </w:r>
                </w:p>
              </w:tc>
            </w:tr>
            <w:tr w:rsidR="00654A32" w14:paraId="3EEE746D" w14:textId="77777777">
              <w:trPr>
                <w:trHeight w:val="529"/>
              </w:trPr>
              <w:tc>
                <w:tcPr>
                  <w:tcW w:w="1319" w:type="dxa"/>
                  <w:shd w:val="clear" w:color="auto" w:fill="BFBFBF" w:themeFill="background1" w:themeFillShade="BF"/>
                </w:tcPr>
                <w:p w14:paraId="31DB5E3C" w14:textId="77777777" w:rsidR="00654A32" w:rsidRDefault="00E25847">
                  <w:pPr>
                    <w:rPr>
                      <w:rFonts w:cs="Calibri"/>
                      <w:color w:val="000000"/>
                    </w:rPr>
                  </w:pPr>
                  <w:r>
                    <w:rPr>
                      <w:rFonts w:cs="Calibri"/>
                      <w:color w:val="000000"/>
                    </w:rPr>
                    <w:t>Carnaval</w:t>
                  </w:r>
                </w:p>
              </w:tc>
              <w:tc>
                <w:tcPr>
                  <w:tcW w:w="1350" w:type="dxa"/>
                  <w:shd w:val="clear" w:color="auto" w:fill="BFBFBF" w:themeFill="background1" w:themeFillShade="BF"/>
                  <w:vAlign w:val="center"/>
                </w:tcPr>
                <w:p w14:paraId="47BB037B" w14:textId="77777777" w:rsidR="00654A32" w:rsidRDefault="00E25847">
                  <w:pPr>
                    <w:jc w:val="center"/>
                    <w:rPr>
                      <w:rFonts w:cs="Calibri"/>
                    </w:rPr>
                  </w:pPr>
                  <w:r>
                    <w:rPr>
                      <w:rFonts w:cs="Calibri"/>
                    </w:rPr>
                    <w:t>8.000</w:t>
                  </w:r>
                </w:p>
              </w:tc>
              <w:tc>
                <w:tcPr>
                  <w:tcW w:w="1680" w:type="dxa"/>
                  <w:shd w:val="clear" w:color="auto" w:fill="BFBFBF" w:themeFill="background1" w:themeFillShade="BF"/>
                  <w:vAlign w:val="center"/>
                </w:tcPr>
                <w:p w14:paraId="6C815DCC" w14:textId="77777777" w:rsidR="00654A32" w:rsidRDefault="00E25847">
                  <w:pPr>
                    <w:jc w:val="center"/>
                    <w:rPr>
                      <w:rFonts w:cs="Calibri"/>
                    </w:rPr>
                  </w:pPr>
                  <w:r>
                    <w:rPr>
                      <w:rFonts w:cs="Calibri"/>
                    </w:rPr>
                    <w:t>500</w:t>
                  </w:r>
                </w:p>
              </w:tc>
              <w:tc>
                <w:tcPr>
                  <w:tcW w:w="1695" w:type="dxa"/>
                  <w:shd w:val="clear" w:color="auto" w:fill="BFBFBF" w:themeFill="background1" w:themeFillShade="BF"/>
                  <w:vAlign w:val="center"/>
                </w:tcPr>
                <w:p w14:paraId="39F84C54" w14:textId="77777777" w:rsidR="00654A32" w:rsidRDefault="00E25847">
                  <w:pPr>
                    <w:jc w:val="center"/>
                    <w:rPr>
                      <w:rFonts w:cs="Calibri"/>
                    </w:rPr>
                  </w:pPr>
                  <w:r>
                    <w:rPr>
                      <w:rFonts w:cs="Calibri"/>
                    </w:rPr>
                    <w:t>500</w:t>
                  </w:r>
                </w:p>
              </w:tc>
              <w:tc>
                <w:tcPr>
                  <w:tcW w:w="1305" w:type="dxa"/>
                  <w:shd w:val="clear" w:color="auto" w:fill="BFBFBF" w:themeFill="background1" w:themeFillShade="BF"/>
                  <w:vAlign w:val="center"/>
                </w:tcPr>
                <w:p w14:paraId="0594F7AE" w14:textId="77777777" w:rsidR="00654A32" w:rsidRDefault="00E25847">
                  <w:pPr>
                    <w:jc w:val="center"/>
                    <w:rPr>
                      <w:rFonts w:cs="Calibri"/>
                    </w:rPr>
                  </w:pPr>
                  <w:r>
                    <w:rPr>
                      <w:rFonts w:cs="Calibri"/>
                    </w:rPr>
                    <w:t>2.000</w:t>
                  </w:r>
                </w:p>
              </w:tc>
            </w:tr>
            <w:tr w:rsidR="00654A32" w14:paraId="2193D72C" w14:textId="77777777">
              <w:tc>
                <w:tcPr>
                  <w:tcW w:w="1319" w:type="dxa"/>
                  <w:shd w:val="clear" w:color="auto" w:fill="auto"/>
                </w:tcPr>
                <w:p w14:paraId="5CF54580" w14:textId="77777777" w:rsidR="00654A32" w:rsidRDefault="00E25847">
                  <w:pPr>
                    <w:rPr>
                      <w:rFonts w:cs="Calibri"/>
                      <w:color w:val="000000"/>
                    </w:rPr>
                  </w:pPr>
                  <w:r>
                    <w:rPr>
                      <w:rFonts w:cs="Calibri"/>
                      <w:color w:val="000000"/>
                    </w:rPr>
                    <w:t>Aniversário de Nova Friburgo</w:t>
                  </w:r>
                </w:p>
              </w:tc>
              <w:tc>
                <w:tcPr>
                  <w:tcW w:w="1350" w:type="dxa"/>
                  <w:shd w:val="clear" w:color="auto" w:fill="auto"/>
                  <w:vAlign w:val="center"/>
                </w:tcPr>
                <w:p w14:paraId="4878196A" w14:textId="77777777" w:rsidR="00654A32" w:rsidRDefault="00E25847">
                  <w:pPr>
                    <w:jc w:val="center"/>
                    <w:rPr>
                      <w:rFonts w:cs="Calibri"/>
                    </w:rPr>
                  </w:pPr>
                  <w:r>
                    <w:rPr>
                      <w:rFonts w:cs="Calibri"/>
                    </w:rPr>
                    <w:t>150</w:t>
                  </w:r>
                </w:p>
              </w:tc>
              <w:tc>
                <w:tcPr>
                  <w:tcW w:w="1680" w:type="dxa"/>
                  <w:shd w:val="clear" w:color="auto" w:fill="auto"/>
                  <w:vAlign w:val="center"/>
                </w:tcPr>
                <w:p w14:paraId="4273D026" w14:textId="77777777" w:rsidR="00654A32" w:rsidRDefault="00E25847">
                  <w:pPr>
                    <w:jc w:val="center"/>
                    <w:rPr>
                      <w:rFonts w:cs="Calibri"/>
                    </w:rPr>
                  </w:pPr>
                  <w:r>
                    <w:rPr>
                      <w:rFonts w:cs="Calibri"/>
                    </w:rPr>
                    <w:t>-</w:t>
                  </w:r>
                </w:p>
              </w:tc>
              <w:tc>
                <w:tcPr>
                  <w:tcW w:w="1695" w:type="dxa"/>
                  <w:shd w:val="clear" w:color="auto" w:fill="auto"/>
                  <w:vAlign w:val="center"/>
                </w:tcPr>
                <w:p w14:paraId="70051712" w14:textId="77777777" w:rsidR="00654A32" w:rsidRDefault="00E25847">
                  <w:pPr>
                    <w:jc w:val="center"/>
                    <w:rPr>
                      <w:rFonts w:cs="Calibri"/>
                    </w:rPr>
                  </w:pPr>
                  <w:r>
                    <w:rPr>
                      <w:rFonts w:cs="Calibri"/>
                    </w:rPr>
                    <w:t>-</w:t>
                  </w:r>
                </w:p>
              </w:tc>
              <w:tc>
                <w:tcPr>
                  <w:tcW w:w="1305" w:type="dxa"/>
                  <w:shd w:val="clear" w:color="auto" w:fill="auto"/>
                  <w:vAlign w:val="center"/>
                </w:tcPr>
                <w:p w14:paraId="0E530281" w14:textId="77777777" w:rsidR="00654A32" w:rsidRDefault="00E25847">
                  <w:pPr>
                    <w:jc w:val="center"/>
                    <w:rPr>
                      <w:rFonts w:cs="Calibri"/>
                    </w:rPr>
                  </w:pPr>
                  <w:r>
                    <w:rPr>
                      <w:rFonts w:cs="Calibri"/>
                    </w:rPr>
                    <w:t>-</w:t>
                  </w:r>
                </w:p>
              </w:tc>
            </w:tr>
            <w:tr w:rsidR="00654A32" w14:paraId="74E35DAE" w14:textId="77777777">
              <w:tc>
                <w:tcPr>
                  <w:tcW w:w="1319" w:type="dxa"/>
                  <w:shd w:val="clear" w:color="auto" w:fill="BFBFBF" w:themeFill="background1" w:themeFillShade="BF"/>
                </w:tcPr>
                <w:p w14:paraId="3FB27153" w14:textId="77777777" w:rsidR="00654A32" w:rsidRDefault="00E25847">
                  <w:pPr>
                    <w:rPr>
                      <w:rFonts w:cs="Calibri"/>
                      <w:color w:val="000000"/>
                    </w:rPr>
                  </w:pPr>
                  <w:r>
                    <w:rPr>
                      <w:rFonts w:cs="Calibri"/>
                      <w:color w:val="000000"/>
                    </w:rPr>
                    <w:t>Semana Católica</w:t>
                  </w:r>
                </w:p>
              </w:tc>
              <w:tc>
                <w:tcPr>
                  <w:tcW w:w="1350" w:type="dxa"/>
                  <w:shd w:val="clear" w:color="auto" w:fill="BFBFBF" w:themeFill="background1" w:themeFillShade="BF"/>
                  <w:vAlign w:val="center"/>
                </w:tcPr>
                <w:p w14:paraId="3BB25BCA" w14:textId="77777777" w:rsidR="00654A32" w:rsidRDefault="00E25847">
                  <w:pPr>
                    <w:jc w:val="center"/>
                    <w:rPr>
                      <w:rFonts w:cs="Calibri"/>
                    </w:rPr>
                  </w:pPr>
                  <w:r>
                    <w:rPr>
                      <w:rFonts w:cs="Calibri"/>
                    </w:rPr>
                    <w:t>-</w:t>
                  </w:r>
                </w:p>
              </w:tc>
              <w:tc>
                <w:tcPr>
                  <w:tcW w:w="1680" w:type="dxa"/>
                  <w:shd w:val="clear" w:color="auto" w:fill="BFBFBF" w:themeFill="background1" w:themeFillShade="BF"/>
                  <w:vAlign w:val="center"/>
                </w:tcPr>
                <w:p w14:paraId="447817AB" w14:textId="77777777" w:rsidR="00654A32" w:rsidRDefault="00E25847">
                  <w:pPr>
                    <w:jc w:val="center"/>
                    <w:rPr>
                      <w:rFonts w:cs="Calibri"/>
                    </w:rPr>
                  </w:pPr>
                  <w:r>
                    <w:rPr>
                      <w:rFonts w:cs="Calibri"/>
                    </w:rPr>
                    <w:t>-</w:t>
                  </w:r>
                </w:p>
              </w:tc>
              <w:tc>
                <w:tcPr>
                  <w:tcW w:w="1695" w:type="dxa"/>
                  <w:shd w:val="clear" w:color="auto" w:fill="BFBFBF" w:themeFill="background1" w:themeFillShade="BF"/>
                  <w:vAlign w:val="center"/>
                </w:tcPr>
                <w:p w14:paraId="4E30D94E" w14:textId="77777777" w:rsidR="00654A32" w:rsidRDefault="00E25847">
                  <w:pPr>
                    <w:jc w:val="center"/>
                    <w:rPr>
                      <w:rFonts w:cs="Calibri"/>
                    </w:rPr>
                  </w:pPr>
                  <w:r>
                    <w:rPr>
                      <w:rFonts w:cs="Calibri"/>
                    </w:rPr>
                    <w:t>-</w:t>
                  </w:r>
                </w:p>
              </w:tc>
              <w:tc>
                <w:tcPr>
                  <w:tcW w:w="1305" w:type="dxa"/>
                  <w:shd w:val="clear" w:color="auto" w:fill="BFBFBF" w:themeFill="background1" w:themeFillShade="BF"/>
                  <w:vAlign w:val="center"/>
                </w:tcPr>
                <w:p w14:paraId="430D6B8A" w14:textId="77777777" w:rsidR="00654A32" w:rsidRDefault="00E25847">
                  <w:pPr>
                    <w:jc w:val="center"/>
                    <w:rPr>
                      <w:rFonts w:cs="Calibri"/>
                    </w:rPr>
                  </w:pPr>
                  <w:r>
                    <w:rPr>
                      <w:rFonts w:cs="Calibri"/>
                    </w:rPr>
                    <w:t>-</w:t>
                  </w:r>
                </w:p>
              </w:tc>
            </w:tr>
            <w:tr w:rsidR="00654A32" w14:paraId="34440226" w14:textId="77777777">
              <w:tc>
                <w:tcPr>
                  <w:tcW w:w="1319" w:type="dxa"/>
                  <w:shd w:val="clear" w:color="auto" w:fill="auto"/>
                </w:tcPr>
                <w:p w14:paraId="518DC02A" w14:textId="77777777" w:rsidR="00654A32" w:rsidRDefault="00E25847">
                  <w:pPr>
                    <w:rPr>
                      <w:rFonts w:cs="Calibri"/>
                      <w:color w:val="000000"/>
                    </w:rPr>
                  </w:pPr>
                  <w:r>
                    <w:rPr>
                      <w:rFonts w:cs="Calibri"/>
                      <w:color w:val="000000"/>
                    </w:rPr>
                    <w:t>Festa do Agricultor</w:t>
                  </w:r>
                </w:p>
              </w:tc>
              <w:tc>
                <w:tcPr>
                  <w:tcW w:w="1350" w:type="dxa"/>
                  <w:shd w:val="clear" w:color="auto" w:fill="auto"/>
                  <w:vAlign w:val="center"/>
                </w:tcPr>
                <w:p w14:paraId="4611F116" w14:textId="77777777" w:rsidR="00654A32" w:rsidRDefault="00E25847">
                  <w:pPr>
                    <w:jc w:val="center"/>
                    <w:rPr>
                      <w:rFonts w:cs="Calibri"/>
                    </w:rPr>
                  </w:pPr>
                  <w:r>
                    <w:rPr>
                      <w:rFonts w:cs="Calibri"/>
                    </w:rPr>
                    <w:t>-</w:t>
                  </w:r>
                </w:p>
              </w:tc>
              <w:tc>
                <w:tcPr>
                  <w:tcW w:w="1680" w:type="dxa"/>
                  <w:shd w:val="clear" w:color="auto" w:fill="auto"/>
                  <w:vAlign w:val="center"/>
                </w:tcPr>
                <w:p w14:paraId="395AAD10" w14:textId="77777777" w:rsidR="00654A32" w:rsidRDefault="00E25847">
                  <w:pPr>
                    <w:jc w:val="center"/>
                    <w:rPr>
                      <w:rFonts w:cs="Calibri"/>
                    </w:rPr>
                  </w:pPr>
                  <w:r>
                    <w:rPr>
                      <w:rFonts w:cs="Calibri"/>
                    </w:rPr>
                    <w:t>-</w:t>
                  </w:r>
                </w:p>
              </w:tc>
              <w:tc>
                <w:tcPr>
                  <w:tcW w:w="1695" w:type="dxa"/>
                  <w:shd w:val="clear" w:color="auto" w:fill="auto"/>
                  <w:vAlign w:val="center"/>
                </w:tcPr>
                <w:p w14:paraId="66AE1102" w14:textId="77777777" w:rsidR="00654A32" w:rsidRDefault="00E25847">
                  <w:pPr>
                    <w:jc w:val="center"/>
                    <w:rPr>
                      <w:rFonts w:cs="Calibri"/>
                    </w:rPr>
                  </w:pPr>
                  <w:r>
                    <w:rPr>
                      <w:rFonts w:cs="Calibri"/>
                    </w:rPr>
                    <w:t>-</w:t>
                  </w:r>
                </w:p>
              </w:tc>
              <w:tc>
                <w:tcPr>
                  <w:tcW w:w="1305" w:type="dxa"/>
                  <w:shd w:val="clear" w:color="auto" w:fill="auto"/>
                  <w:vAlign w:val="center"/>
                </w:tcPr>
                <w:p w14:paraId="3ECF5D88" w14:textId="77777777" w:rsidR="00654A32" w:rsidRDefault="00E25847">
                  <w:pPr>
                    <w:jc w:val="center"/>
                    <w:rPr>
                      <w:rFonts w:cs="Calibri"/>
                    </w:rPr>
                  </w:pPr>
                  <w:r>
                    <w:rPr>
                      <w:rFonts w:cs="Calibri"/>
                    </w:rPr>
                    <w:t>-</w:t>
                  </w:r>
                </w:p>
              </w:tc>
            </w:tr>
            <w:tr w:rsidR="00654A32" w14:paraId="7C609E38" w14:textId="77777777">
              <w:tc>
                <w:tcPr>
                  <w:tcW w:w="1319" w:type="dxa"/>
                  <w:shd w:val="clear" w:color="auto" w:fill="BFBFBF" w:themeFill="background1" w:themeFillShade="BF"/>
                </w:tcPr>
                <w:p w14:paraId="30133A2E" w14:textId="77777777" w:rsidR="00654A32" w:rsidRDefault="00E25847">
                  <w:pPr>
                    <w:rPr>
                      <w:rFonts w:cs="Calibri"/>
                      <w:color w:val="000000"/>
                    </w:rPr>
                  </w:pPr>
                  <w:r>
                    <w:rPr>
                      <w:rFonts w:cs="Calibri"/>
                      <w:color w:val="000000"/>
                    </w:rPr>
                    <w:t>Semana do Turismo</w:t>
                  </w:r>
                </w:p>
              </w:tc>
              <w:tc>
                <w:tcPr>
                  <w:tcW w:w="1350" w:type="dxa"/>
                  <w:shd w:val="clear" w:color="auto" w:fill="BFBFBF" w:themeFill="background1" w:themeFillShade="BF"/>
                  <w:vAlign w:val="center"/>
                </w:tcPr>
                <w:p w14:paraId="6CABD066" w14:textId="77777777" w:rsidR="00654A32" w:rsidRDefault="00E25847">
                  <w:pPr>
                    <w:jc w:val="center"/>
                    <w:rPr>
                      <w:rFonts w:cs="Calibri"/>
                    </w:rPr>
                  </w:pPr>
                  <w:r>
                    <w:rPr>
                      <w:rFonts w:cs="Calibri"/>
                    </w:rPr>
                    <w:t>-</w:t>
                  </w:r>
                </w:p>
              </w:tc>
              <w:tc>
                <w:tcPr>
                  <w:tcW w:w="1680" w:type="dxa"/>
                  <w:shd w:val="clear" w:color="auto" w:fill="BFBFBF" w:themeFill="background1" w:themeFillShade="BF"/>
                  <w:vAlign w:val="center"/>
                </w:tcPr>
                <w:p w14:paraId="1666C328" w14:textId="77777777" w:rsidR="00654A32" w:rsidRDefault="00E25847">
                  <w:pPr>
                    <w:jc w:val="center"/>
                    <w:rPr>
                      <w:rFonts w:cs="Calibri"/>
                    </w:rPr>
                  </w:pPr>
                  <w:r>
                    <w:rPr>
                      <w:rFonts w:cs="Calibri"/>
                    </w:rPr>
                    <w:t>-</w:t>
                  </w:r>
                </w:p>
              </w:tc>
              <w:tc>
                <w:tcPr>
                  <w:tcW w:w="1695" w:type="dxa"/>
                  <w:shd w:val="clear" w:color="auto" w:fill="BFBFBF" w:themeFill="background1" w:themeFillShade="BF"/>
                  <w:vAlign w:val="center"/>
                </w:tcPr>
                <w:p w14:paraId="7F5990CC" w14:textId="77777777" w:rsidR="00654A32" w:rsidRDefault="00E25847">
                  <w:pPr>
                    <w:jc w:val="center"/>
                    <w:rPr>
                      <w:rFonts w:cs="Calibri"/>
                    </w:rPr>
                  </w:pPr>
                  <w:r>
                    <w:rPr>
                      <w:rFonts w:cs="Calibri"/>
                    </w:rPr>
                    <w:t>-</w:t>
                  </w:r>
                </w:p>
              </w:tc>
              <w:tc>
                <w:tcPr>
                  <w:tcW w:w="1305" w:type="dxa"/>
                  <w:shd w:val="clear" w:color="auto" w:fill="BFBFBF" w:themeFill="background1" w:themeFillShade="BF"/>
                  <w:vAlign w:val="center"/>
                </w:tcPr>
                <w:p w14:paraId="2A14D5F3" w14:textId="77777777" w:rsidR="00654A32" w:rsidRDefault="00E25847">
                  <w:pPr>
                    <w:jc w:val="center"/>
                    <w:rPr>
                      <w:rFonts w:cs="Calibri"/>
                    </w:rPr>
                  </w:pPr>
                  <w:r>
                    <w:rPr>
                      <w:rFonts w:cs="Calibri"/>
                    </w:rPr>
                    <w:t>300</w:t>
                  </w:r>
                </w:p>
              </w:tc>
            </w:tr>
            <w:tr w:rsidR="00654A32" w14:paraId="365AFC7C" w14:textId="77777777">
              <w:tc>
                <w:tcPr>
                  <w:tcW w:w="1319" w:type="dxa"/>
                  <w:shd w:val="clear" w:color="auto" w:fill="auto"/>
                </w:tcPr>
                <w:p w14:paraId="21A2CD78" w14:textId="77777777" w:rsidR="00654A32" w:rsidRDefault="00E25847">
                  <w:pPr>
                    <w:rPr>
                      <w:rFonts w:cs="Calibri"/>
                      <w:color w:val="000000"/>
                    </w:rPr>
                  </w:pPr>
                  <w:r>
                    <w:rPr>
                      <w:rFonts w:cs="Calibri"/>
                      <w:color w:val="000000"/>
                    </w:rPr>
                    <w:t>Dia das Crianças</w:t>
                  </w:r>
                </w:p>
              </w:tc>
              <w:tc>
                <w:tcPr>
                  <w:tcW w:w="1350" w:type="dxa"/>
                  <w:shd w:val="clear" w:color="auto" w:fill="auto"/>
                  <w:vAlign w:val="center"/>
                </w:tcPr>
                <w:p w14:paraId="7DB149A2" w14:textId="77777777" w:rsidR="00654A32" w:rsidRDefault="00E25847">
                  <w:pPr>
                    <w:jc w:val="center"/>
                    <w:rPr>
                      <w:rFonts w:cs="Calibri"/>
                    </w:rPr>
                  </w:pPr>
                  <w:r>
                    <w:rPr>
                      <w:rFonts w:cs="Calibri"/>
                    </w:rPr>
                    <w:t>150</w:t>
                  </w:r>
                </w:p>
              </w:tc>
              <w:tc>
                <w:tcPr>
                  <w:tcW w:w="1680" w:type="dxa"/>
                  <w:shd w:val="clear" w:color="auto" w:fill="auto"/>
                  <w:vAlign w:val="center"/>
                </w:tcPr>
                <w:p w14:paraId="1562D247" w14:textId="77777777" w:rsidR="00654A32" w:rsidRDefault="00E25847">
                  <w:pPr>
                    <w:jc w:val="center"/>
                    <w:rPr>
                      <w:rFonts w:cs="Calibri"/>
                    </w:rPr>
                  </w:pPr>
                  <w:r>
                    <w:rPr>
                      <w:rFonts w:cs="Calibri"/>
                    </w:rPr>
                    <w:t>-</w:t>
                  </w:r>
                </w:p>
              </w:tc>
              <w:tc>
                <w:tcPr>
                  <w:tcW w:w="1695" w:type="dxa"/>
                  <w:shd w:val="clear" w:color="auto" w:fill="auto"/>
                  <w:vAlign w:val="center"/>
                </w:tcPr>
                <w:p w14:paraId="0B299C2D" w14:textId="77777777" w:rsidR="00654A32" w:rsidRDefault="00E25847">
                  <w:pPr>
                    <w:jc w:val="center"/>
                    <w:rPr>
                      <w:rFonts w:cs="Calibri"/>
                    </w:rPr>
                  </w:pPr>
                  <w:r>
                    <w:rPr>
                      <w:rFonts w:cs="Calibri"/>
                    </w:rPr>
                    <w:t>-</w:t>
                  </w:r>
                </w:p>
              </w:tc>
              <w:tc>
                <w:tcPr>
                  <w:tcW w:w="1305" w:type="dxa"/>
                  <w:shd w:val="clear" w:color="auto" w:fill="auto"/>
                  <w:vAlign w:val="center"/>
                </w:tcPr>
                <w:p w14:paraId="56592E88" w14:textId="77777777" w:rsidR="00654A32" w:rsidRDefault="00E25847">
                  <w:pPr>
                    <w:jc w:val="center"/>
                    <w:rPr>
                      <w:rFonts w:cs="Calibri"/>
                    </w:rPr>
                  </w:pPr>
                  <w:r>
                    <w:rPr>
                      <w:rFonts w:cs="Calibri"/>
                    </w:rPr>
                    <w:t>-</w:t>
                  </w:r>
                </w:p>
              </w:tc>
            </w:tr>
            <w:tr w:rsidR="00654A32" w14:paraId="63283259" w14:textId="77777777">
              <w:tc>
                <w:tcPr>
                  <w:tcW w:w="1319" w:type="dxa"/>
                  <w:shd w:val="clear" w:color="auto" w:fill="BFBFBF" w:themeFill="background1" w:themeFillShade="BF"/>
                </w:tcPr>
                <w:p w14:paraId="5B94FC29" w14:textId="77777777" w:rsidR="00654A32" w:rsidRDefault="00E25847">
                  <w:pPr>
                    <w:rPr>
                      <w:rFonts w:cs="Calibri"/>
                      <w:color w:val="000000"/>
                    </w:rPr>
                  </w:pPr>
                  <w:r>
                    <w:rPr>
                      <w:rFonts w:cs="Calibri"/>
                      <w:color w:val="000000"/>
                    </w:rPr>
                    <w:t xml:space="preserve">Semana da </w:t>
                  </w:r>
                  <w:r>
                    <w:rPr>
                      <w:rFonts w:cs="Calibri"/>
                      <w:color w:val="000000"/>
                    </w:rPr>
                    <w:t>Reforma Protestante</w:t>
                  </w:r>
                </w:p>
              </w:tc>
              <w:tc>
                <w:tcPr>
                  <w:tcW w:w="1350" w:type="dxa"/>
                  <w:shd w:val="clear" w:color="auto" w:fill="BFBFBF" w:themeFill="background1" w:themeFillShade="BF"/>
                  <w:vAlign w:val="center"/>
                </w:tcPr>
                <w:p w14:paraId="7D9A85EF" w14:textId="77777777" w:rsidR="00654A32" w:rsidRDefault="00E25847">
                  <w:pPr>
                    <w:jc w:val="center"/>
                    <w:rPr>
                      <w:rFonts w:cs="Calibri"/>
                    </w:rPr>
                  </w:pPr>
                  <w:r>
                    <w:rPr>
                      <w:rFonts w:cs="Calibri"/>
                    </w:rPr>
                    <w:t>200</w:t>
                  </w:r>
                </w:p>
              </w:tc>
              <w:tc>
                <w:tcPr>
                  <w:tcW w:w="1680" w:type="dxa"/>
                  <w:shd w:val="clear" w:color="auto" w:fill="BFBFBF" w:themeFill="background1" w:themeFillShade="BF"/>
                  <w:vAlign w:val="center"/>
                </w:tcPr>
                <w:p w14:paraId="2C11283F" w14:textId="77777777" w:rsidR="00654A32" w:rsidRDefault="00E25847">
                  <w:pPr>
                    <w:jc w:val="center"/>
                    <w:rPr>
                      <w:rFonts w:cs="Calibri"/>
                    </w:rPr>
                  </w:pPr>
                  <w:r>
                    <w:rPr>
                      <w:rFonts w:cs="Calibri"/>
                    </w:rPr>
                    <w:t>-</w:t>
                  </w:r>
                </w:p>
              </w:tc>
              <w:tc>
                <w:tcPr>
                  <w:tcW w:w="1695" w:type="dxa"/>
                  <w:shd w:val="clear" w:color="auto" w:fill="BFBFBF" w:themeFill="background1" w:themeFillShade="BF"/>
                  <w:vAlign w:val="center"/>
                </w:tcPr>
                <w:p w14:paraId="2941CDA2" w14:textId="77777777" w:rsidR="00654A32" w:rsidRDefault="00E25847">
                  <w:pPr>
                    <w:jc w:val="center"/>
                    <w:rPr>
                      <w:rFonts w:cs="Calibri"/>
                    </w:rPr>
                  </w:pPr>
                  <w:r>
                    <w:rPr>
                      <w:rFonts w:cs="Calibri"/>
                    </w:rPr>
                    <w:t>-</w:t>
                  </w:r>
                </w:p>
              </w:tc>
              <w:tc>
                <w:tcPr>
                  <w:tcW w:w="1305" w:type="dxa"/>
                  <w:shd w:val="clear" w:color="auto" w:fill="BFBFBF" w:themeFill="background1" w:themeFillShade="BF"/>
                  <w:vAlign w:val="center"/>
                </w:tcPr>
                <w:p w14:paraId="5C7A8409" w14:textId="77777777" w:rsidR="00654A32" w:rsidRDefault="00E25847">
                  <w:pPr>
                    <w:jc w:val="center"/>
                    <w:rPr>
                      <w:rFonts w:cs="Calibri"/>
                    </w:rPr>
                  </w:pPr>
                  <w:r>
                    <w:rPr>
                      <w:rFonts w:cs="Calibri"/>
                    </w:rPr>
                    <w:t>-</w:t>
                  </w:r>
                </w:p>
              </w:tc>
            </w:tr>
            <w:tr w:rsidR="00654A32" w14:paraId="3A3A3126" w14:textId="77777777">
              <w:tc>
                <w:tcPr>
                  <w:tcW w:w="1319" w:type="dxa"/>
                  <w:shd w:val="clear" w:color="auto" w:fill="auto"/>
                </w:tcPr>
                <w:p w14:paraId="18205B73" w14:textId="77777777" w:rsidR="00654A32" w:rsidRDefault="00E25847">
                  <w:pPr>
                    <w:rPr>
                      <w:rFonts w:cs="Calibri"/>
                      <w:color w:val="000000"/>
                    </w:rPr>
                  </w:pPr>
                  <w:r>
                    <w:rPr>
                      <w:rFonts w:cs="Calibri"/>
                      <w:color w:val="000000"/>
                    </w:rPr>
                    <w:t>Festividades Ecumênicas</w:t>
                  </w:r>
                </w:p>
              </w:tc>
              <w:tc>
                <w:tcPr>
                  <w:tcW w:w="1350" w:type="dxa"/>
                  <w:shd w:val="clear" w:color="auto" w:fill="auto"/>
                  <w:vAlign w:val="center"/>
                </w:tcPr>
                <w:p w14:paraId="2C60F976" w14:textId="77777777" w:rsidR="00654A32" w:rsidRDefault="00E25847">
                  <w:pPr>
                    <w:jc w:val="center"/>
                    <w:rPr>
                      <w:rFonts w:cs="Calibri"/>
                    </w:rPr>
                  </w:pPr>
                  <w:r>
                    <w:rPr>
                      <w:rFonts w:cs="Calibri"/>
                    </w:rPr>
                    <w:t>-</w:t>
                  </w:r>
                </w:p>
              </w:tc>
              <w:tc>
                <w:tcPr>
                  <w:tcW w:w="1680" w:type="dxa"/>
                  <w:shd w:val="clear" w:color="auto" w:fill="auto"/>
                  <w:vAlign w:val="center"/>
                </w:tcPr>
                <w:p w14:paraId="1F4EDD90" w14:textId="77777777" w:rsidR="00654A32" w:rsidRDefault="00E25847">
                  <w:pPr>
                    <w:jc w:val="center"/>
                    <w:rPr>
                      <w:rFonts w:cs="Calibri"/>
                    </w:rPr>
                  </w:pPr>
                  <w:r>
                    <w:rPr>
                      <w:rFonts w:cs="Calibri"/>
                    </w:rPr>
                    <w:t>-</w:t>
                  </w:r>
                </w:p>
              </w:tc>
              <w:tc>
                <w:tcPr>
                  <w:tcW w:w="1695" w:type="dxa"/>
                  <w:shd w:val="clear" w:color="auto" w:fill="auto"/>
                  <w:vAlign w:val="center"/>
                </w:tcPr>
                <w:p w14:paraId="2F96B1E8" w14:textId="77777777" w:rsidR="00654A32" w:rsidRDefault="00E25847">
                  <w:pPr>
                    <w:jc w:val="center"/>
                    <w:rPr>
                      <w:rFonts w:cs="Calibri"/>
                    </w:rPr>
                  </w:pPr>
                  <w:r>
                    <w:rPr>
                      <w:rFonts w:cs="Calibri"/>
                    </w:rPr>
                    <w:t>-</w:t>
                  </w:r>
                </w:p>
              </w:tc>
              <w:tc>
                <w:tcPr>
                  <w:tcW w:w="1305" w:type="dxa"/>
                  <w:shd w:val="clear" w:color="auto" w:fill="auto"/>
                  <w:vAlign w:val="center"/>
                </w:tcPr>
                <w:p w14:paraId="4333EDE5" w14:textId="77777777" w:rsidR="00654A32" w:rsidRDefault="00E25847">
                  <w:pPr>
                    <w:jc w:val="center"/>
                    <w:rPr>
                      <w:rFonts w:cs="Calibri"/>
                    </w:rPr>
                  </w:pPr>
                  <w:r>
                    <w:rPr>
                      <w:rFonts w:cs="Calibri"/>
                    </w:rPr>
                    <w:t>-</w:t>
                  </w:r>
                </w:p>
              </w:tc>
            </w:tr>
            <w:tr w:rsidR="00654A32" w14:paraId="4285061B" w14:textId="77777777">
              <w:tc>
                <w:tcPr>
                  <w:tcW w:w="1319" w:type="dxa"/>
                  <w:shd w:val="clear" w:color="auto" w:fill="BFBFBF" w:themeFill="background1" w:themeFillShade="BF"/>
                </w:tcPr>
                <w:p w14:paraId="657C592B" w14:textId="77777777" w:rsidR="00654A32" w:rsidRDefault="00E25847">
                  <w:pPr>
                    <w:rPr>
                      <w:rFonts w:cs="Calibri"/>
                      <w:color w:val="000000"/>
                    </w:rPr>
                  </w:pPr>
                  <w:r>
                    <w:rPr>
                      <w:rFonts w:cs="Calibri"/>
                      <w:color w:val="000000"/>
                    </w:rPr>
                    <w:t>Feiras e Festivais Locais</w:t>
                  </w:r>
                </w:p>
              </w:tc>
              <w:tc>
                <w:tcPr>
                  <w:tcW w:w="1350" w:type="dxa"/>
                  <w:shd w:val="clear" w:color="auto" w:fill="BFBFBF" w:themeFill="background1" w:themeFillShade="BF"/>
                  <w:vAlign w:val="center"/>
                </w:tcPr>
                <w:p w14:paraId="6E75A2B5" w14:textId="77777777" w:rsidR="00654A32" w:rsidRDefault="00E25847">
                  <w:pPr>
                    <w:jc w:val="center"/>
                    <w:rPr>
                      <w:rFonts w:cs="Calibri"/>
                    </w:rPr>
                  </w:pPr>
                  <w:r>
                    <w:rPr>
                      <w:rFonts w:cs="Calibri"/>
                    </w:rPr>
                    <w:t>150</w:t>
                  </w:r>
                </w:p>
              </w:tc>
              <w:tc>
                <w:tcPr>
                  <w:tcW w:w="1680" w:type="dxa"/>
                  <w:shd w:val="clear" w:color="auto" w:fill="BFBFBF" w:themeFill="background1" w:themeFillShade="BF"/>
                  <w:vAlign w:val="center"/>
                </w:tcPr>
                <w:p w14:paraId="31EFDCA9" w14:textId="77777777" w:rsidR="00654A32" w:rsidRDefault="00E25847">
                  <w:pPr>
                    <w:jc w:val="center"/>
                    <w:rPr>
                      <w:rFonts w:cs="Calibri"/>
                    </w:rPr>
                  </w:pPr>
                  <w:r>
                    <w:rPr>
                      <w:rFonts w:cs="Calibri"/>
                    </w:rPr>
                    <w:t>-</w:t>
                  </w:r>
                </w:p>
              </w:tc>
              <w:tc>
                <w:tcPr>
                  <w:tcW w:w="1695" w:type="dxa"/>
                  <w:shd w:val="clear" w:color="auto" w:fill="BFBFBF" w:themeFill="background1" w:themeFillShade="BF"/>
                  <w:vAlign w:val="center"/>
                </w:tcPr>
                <w:p w14:paraId="59F1103E" w14:textId="77777777" w:rsidR="00654A32" w:rsidRDefault="00E25847">
                  <w:pPr>
                    <w:jc w:val="center"/>
                    <w:rPr>
                      <w:rFonts w:cs="Calibri"/>
                    </w:rPr>
                  </w:pPr>
                  <w:r>
                    <w:rPr>
                      <w:rFonts w:cs="Calibri"/>
                    </w:rPr>
                    <w:t>-</w:t>
                  </w:r>
                </w:p>
              </w:tc>
              <w:tc>
                <w:tcPr>
                  <w:tcW w:w="1305" w:type="dxa"/>
                  <w:shd w:val="clear" w:color="auto" w:fill="BFBFBF" w:themeFill="background1" w:themeFillShade="BF"/>
                  <w:vAlign w:val="center"/>
                </w:tcPr>
                <w:p w14:paraId="1008F3FE" w14:textId="77777777" w:rsidR="00654A32" w:rsidRDefault="00E25847">
                  <w:pPr>
                    <w:jc w:val="center"/>
                    <w:rPr>
                      <w:rFonts w:cs="Calibri"/>
                    </w:rPr>
                  </w:pPr>
                  <w:r>
                    <w:rPr>
                      <w:rFonts w:cs="Calibri"/>
                    </w:rPr>
                    <w:t>-</w:t>
                  </w:r>
                </w:p>
              </w:tc>
            </w:tr>
            <w:tr w:rsidR="00654A32" w14:paraId="0A468B6C" w14:textId="77777777">
              <w:tc>
                <w:tcPr>
                  <w:tcW w:w="1319" w:type="dxa"/>
                  <w:shd w:val="clear" w:color="auto" w:fill="auto"/>
                </w:tcPr>
                <w:p w14:paraId="04480172" w14:textId="77777777" w:rsidR="00654A32" w:rsidRDefault="00E25847">
                  <w:pPr>
                    <w:rPr>
                      <w:rFonts w:cs="Calibri"/>
                      <w:color w:val="000000"/>
                    </w:rPr>
                  </w:pPr>
                  <w:r>
                    <w:rPr>
                      <w:rFonts w:cs="Calibri"/>
                      <w:color w:val="000000"/>
                    </w:rPr>
                    <w:t>Natal</w:t>
                  </w:r>
                </w:p>
              </w:tc>
              <w:tc>
                <w:tcPr>
                  <w:tcW w:w="1350" w:type="dxa"/>
                  <w:vAlign w:val="center"/>
                </w:tcPr>
                <w:p w14:paraId="596C1867" w14:textId="77777777" w:rsidR="00654A32" w:rsidRDefault="00E25847">
                  <w:pPr>
                    <w:jc w:val="center"/>
                    <w:rPr>
                      <w:rFonts w:cs="Calibri"/>
                    </w:rPr>
                  </w:pPr>
                  <w:r>
                    <w:rPr>
                      <w:rFonts w:cs="Calibri"/>
                    </w:rPr>
                    <w:t>150</w:t>
                  </w:r>
                </w:p>
              </w:tc>
              <w:tc>
                <w:tcPr>
                  <w:tcW w:w="1680" w:type="dxa"/>
                  <w:vAlign w:val="center"/>
                </w:tcPr>
                <w:p w14:paraId="22F104C8" w14:textId="77777777" w:rsidR="00654A32" w:rsidRDefault="00E25847">
                  <w:pPr>
                    <w:jc w:val="center"/>
                    <w:rPr>
                      <w:rFonts w:cs="Calibri"/>
                    </w:rPr>
                  </w:pPr>
                  <w:r>
                    <w:rPr>
                      <w:rFonts w:cs="Calibri"/>
                    </w:rPr>
                    <w:t>-</w:t>
                  </w:r>
                </w:p>
              </w:tc>
              <w:tc>
                <w:tcPr>
                  <w:tcW w:w="1695" w:type="dxa"/>
                  <w:vAlign w:val="center"/>
                </w:tcPr>
                <w:p w14:paraId="13512C93" w14:textId="77777777" w:rsidR="00654A32" w:rsidRDefault="00E25847">
                  <w:pPr>
                    <w:jc w:val="center"/>
                    <w:rPr>
                      <w:rFonts w:cs="Calibri"/>
                    </w:rPr>
                  </w:pPr>
                  <w:r>
                    <w:rPr>
                      <w:rFonts w:cs="Calibri"/>
                    </w:rPr>
                    <w:t>-</w:t>
                  </w:r>
                </w:p>
              </w:tc>
              <w:tc>
                <w:tcPr>
                  <w:tcW w:w="1305" w:type="dxa"/>
                  <w:vAlign w:val="center"/>
                </w:tcPr>
                <w:p w14:paraId="2C27B48F" w14:textId="77777777" w:rsidR="00654A32" w:rsidRDefault="00E25847">
                  <w:pPr>
                    <w:jc w:val="center"/>
                    <w:rPr>
                      <w:rFonts w:cs="Calibri"/>
                    </w:rPr>
                  </w:pPr>
                  <w:r>
                    <w:rPr>
                      <w:rFonts w:cs="Calibri"/>
                    </w:rPr>
                    <w:t>-</w:t>
                  </w:r>
                </w:p>
              </w:tc>
            </w:tr>
            <w:tr w:rsidR="00654A32" w14:paraId="1D3BAC40" w14:textId="77777777">
              <w:tc>
                <w:tcPr>
                  <w:tcW w:w="1319" w:type="dxa"/>
                  <w:shd w:val="clear" w:color="auto" w:fill="BFBFBF" w:themeFill="background1" w:themeFillShade="BF"/>
                </w:tcPr>
                <w:p w14:paraId="4F5F6DEC" w14:textId="77777777" w:rsidR="00654A32" w:rsidRDefault="00E25847">
                  <w:pPr>
                    <w:rPr>
                      <w:rFonts w:cs="Calibri"/>
                      <w:b/>
                      <w:color w:val="000000"/>
                    </w:rPr>
                  </w:pPr>
                  <w:r>
                    <w:rPr>
                      <w:rFonts w:cs="Calibri"/>
                      <w:b/>
                      <w:color w:val="000000"/>
                    </w:rPr>
                    <w:t>Total</w:t>
                  </w:r>
                </w:p>
              </w:tc>
              <w:tc>
                <w:tcPr>
                  <w:tcW w:w="1350" w:type="dxa"/>
                  <w:shd w:val="clear" w:color="auto" w:fill="BFBFBF" w:themeFill="background1" w:themeFillShade="BF"/>
                  <w:vAlign w:val="center"/>
                </w:tcPr>
                <w:p w14:paraId="1B08DFB6" w14:textId="77777777" w:rsidR="00654A32" w:rsidRDefault="00E25847">
                  <w:pPr>
                    <w:jc w:val="center"/>
                    <w:rPr>
                      <w:rFonts w:cs="Calibri"/>
                      <w:b/>
                    </w:rPr>
                  </w:pPr>
                  <w:r>
                    <w:rPr>
                      <w:rFonts w:cs="Calibri"/>
                      <w:b/>
                    </w:rPr>
                    <w:t>8.800</w:t>
                  </w:r>
                </w:p>
              </w:tc>
              <w:tc>
                <w:tcPr>
                  <w:tcW w:w="1680" w:type="dxa"/>
                  <w:shd w:val="clear" w:color="auto" w:fill="BFBFBF" w:themeFill="background1" w:themeFillShade="BF"/>
                  <w:vAlign w:val="center"/>
                </w:tcPr>
                <w:p w14:paraId="3E7B0EF3" w14:textId="77777777" w:rsidR="00654A32" w:rsidRDefault="00E25847">
                  <w:pPr>
                    <w:jc w:val="center"/>
                    <w:rPr>
                      <w:rFonts w:cs="Calibri"/>
                      <w:b/>
                    </w:rPr>
                  </w:pPr>
                  <w:r>
                    <w:rPr>
                      <w:rFonts w:cs="Calibri"/>
                      <w:b/>
                    </w:rPr>
                    <w:t>500</w:t>
                  </w:r>
                </w:p>
              </w:tc>
              <w:tc>
                <w:tcPr>
                  <w:tcW w:w="1695" w:type="dxa"/>
                  <w:shd w:val="clear" w:color="auto" w:fill="BFBFBF" w:themeFill="background1" w:themeFillShade="BF"/>
                  <w:vAlign w:val="center"/>
                </w:tcPr>
                <w:p w14:paraId="11F96535" w14:textId="77777777" w:rsidR="00654A32" w:rsidRDefault="00E25847">
                  <w:pPr>
                    <w:jc w:val="center"/>
                    <w:rPr>
                      <w:rFonts w:cs="Calibri"/>
                      <w:b/>
                    </w:rPr>
                  </w:pPr>
                  <w:r>
                    <w:rPr>
                      <w:rFonts w:cs="Calibri"/>
                      <w:b/>
                    </w:rPr>
                    <w:t>500</w:t>
                  </w:r>
                </w:p>
              </w:tc>
              <w:tc>
                <w:tcPr>
                  <w:tcW w:w="1305" w:type="dxa"/>
                  <w:shd w:val="clear" w:color="auto" w:fill="BFBFBF" w:themeFill="background1" w:themeFillShade="BF"/>
                  <w:vAlign w:val="center"/>
                </w:tcPr>
                <w:p w14:paraId="27AC6F6F" w14:textId="77777777" w:rsidR="00654A32" w:rsidRDefault="00E25847">
                  <w:pPr>
                    <w:jc w:val="center"/>
                    <w:rPr>
                      <w:rFonts w:cs="Calibri"/>
                      <w:b/>
                    </w:rPr>
                  </w:pPr>
                  <w:r>
                    <w:rPr>
                      <w:rFonts w:cs="Calibri"/>
                      <w:b/>
                    </w:rPr>
                    <w:t>2.300</w:t>
                  </w:r>
                </w:p>
              </w:tc>
            </w:tr>
            <w:tr w:rsidR="00654A32" w14:paraId="17E575CE" w14:textId="77777777">
              <w:tc>
                <w:tcPr>
                  <w:tcW w:w="7349" w:type="dxa"/>
                  <w:gridSpan w:val="5"/>
                  <w:shd w:val="clear" w:color="auto" w:fill="auto"/>
                </w:tcPr>
                <w:p w14:paraId="154BCC33" w14:textId="77777777" w:rsidR="00654A32" w:rsidRDefault="00E25847">
                  <w:pPr>
                    <w:jc w:val="center"/>
                    <w:rPr>
                      <w:rFonts w:cs="Calibri"/>
                      <w:b/>
                    </w:rPr>
                  </w:pPr>
                  <w:r>
                    <w:rPr>
                      <w:rFonts w:cs="Calibri"/>
                      <w:b/>
                    </w:rPr>
                    <w:t>Acréscimo aproximado de 15%</w:t>
                  </w:r>
                </w:p>
              </w:tc>
            </w:tr>
            <w:tr w:rsidR="00654A32" w14:paraId="09F3300E" w14:textId="77777777">
              <w:tc>
                <w:tcPr>
                  <w:tcW w:w="1319" w:type="dxa"/>
                  <w:shd w:val="clear" w:color="auto" w:fill="BFBFBF" w:themeFill="background1" w:themeFillShade="BF"/>
                  <w:vAlign w:val="center"/>
                </w:tcPr>
                <w:p w14:paraId="58E518EE" w14:textId="77777777" w:rsidR="00654A32" w:rsidRDefault="00E25847">
                  <w:pPr>
                    <w:rPr>
                      <w:rFonts w:cs="Calibri"/>
                      <w:b/>
                      <w:color w:val="000000"/>
                    </w:rPr>
                  </w:pPr>
                  <w:r>
                    <w:rPr>
                      <w:rFonts w:cs="Calibri"/>
                      <w:b/>
                      <w:color w:val="000000"/>
                    </w:rPr>
                    <w:t>Total Final</w:t>
                  </w:r>
                </w:p>
              </w:tc>
              <w:tc>
                <w:tcPr>
                  <w:tcW w:w="1350" w:type="dxa"/>
                  <w:shd w:val="clear" w:color="auto" w:fill="BFBFBF" w:themeFill="background1" w:themeFillShade="BF"/>
                </w:tcPr>
                <w:p w14:paraId="67FA4C08" w14:textId="77777777" w:rsidR="00654A32" w:rsidRDefault="00E25847">
                  <w:pPr>
                    <w:jc w:val="center"/>
                    <w:rPr>
                      <w:rFonts w:cs="Calibri"/>
                      <w:b/>
                    </w:rPr>
                  </w:pPr>
                  <w:r>
                    <w:rPr>
                      <w:rFonts w:cs="Calibri"/>
                      <w:b/>
                    </w:rPr>
                    <w:t>10.120</w:t>
                  </w:r>
                </w:p>
              </w:tc>
              <w:tc>
                <w:tcPr>
                  <w:tcW w:w="1680" w:type="dxa"/>
                  <w:shd w:val="clear" w:color="auto" w:fill="BFBFBF" w:themeFill="background1" w:themeFillShade="BF"/>
                </w:tcPr>
                <w:p w14:paraId="0843CC7D" w14:textId="77777777" w:rsidR="00654A32" w:rsidRDefault="00E25847">
                  <w:pPr>
                    <w:jc w:val="center"/>
                    <w:rPr>
                      <w:rFonts w:cs="Calibri"/>
                      <w:b/>
                    </w:rPr>
                  </w:pPr>
                  <w:r>
                    <w:rPr>
                      <w:rFonts w:cs="Calibri"/>
                      <w:b/>
                    </w:rPr>
                    <w:t>575</w:t>
                  </w:r>
                </w:p>
              </w:tc>
              <w:tc>
                <w:tcPr>
                  <w:tcW w:w="1695" w:type="dxa"/>
                  <w:shd w:val="clear" w:color="auto" w:fill="BFBFBF" w:themeFill="background1" w:themeFillShade="BF"/>
                </w:tcPr>
                <w:p w14:paraId="2C089B5F" w14:textId="77777777" w:rsidR="00654A32" w:rsidRDefault="00E25847">
                  <w:pPr>
                    <w:jc w:val="center"/>
                    <w:rPr>
                      <w:rFonts w:cs="Calibri"/>
                      <w:b/>
                    </w:rPr>
                  </w:pPr>
                  <w:r>
                    <w:rPr>
                      <w:rFonts w:cs="Calibri"/>
                      <w:b/>
                    </w:rPr>
                    <w:t>575</w:t>
                  </w:r>
                </w:p>
              </w:tc>
              <w:tc>
                <w:tcPr>
                  <w:tcW w:w="1305" w:type="dxa"/>
                  <w:shd w:val="clear" w:color="auto" w:fill="BFBFBF" w:themeFill="background1" w:themeFillShade="BF"/>
                </w:tcPr>
                <w:p w14:paraId="613D5BAF" w14:textId="77777777" w:rsidR="00654A32" w:rsidRDefault="00E25847">
                  <w:pPr>
                    <w:jc w:val="center"/>
                    <w:rPr>
                      <w:rFonts w:cs="Calibri"/>
                      <w:b/>
                    </w:rPr>
                  </w:pPr>
                  <w:r>
                    <w:rPr>
                      <w:rFonts w:cs="Calibri"/>
                      <w:b/>
                    </w:rPr>
                    <w:t>2.645</w:t>
                  </w:r>
                </w:p>
              </w:tc>
            </w:tr>
          </w:tbl>
          <w:p w14:paraId="518736A4" w14:textId="77777777" w:rsidR="00654A32" w:rsidRDefault="00654A32">
            <w:pPr>
              <w:widowControl w:val="0"/>
              <w:tabs>
                <w:tab w:val="left" w:pos="1276"/>
                <w:tab w:val="left" w:pos="1418"/>
                <w:tab w:val="left" w:pos="2354"/>
              </w:tabs>
              <w:spacing w:after="120" w:line="240" w:lineRule="auto"/>
              <w:jc w:val="both"/>
              <w:rPr>
                <w:rFonts w:cs="Calibri"/>
                <w:color w:val="000000"/>
              </w:rPr>
            </w:pPr>
          </w:p>
          <w:tbl>
            <w:tblPr>
              <w:tblStyle w:val="Style40"/>
              <w:tblW w:w="7814" w:type="dxa"/>
              <w:tblInd w:w="11"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4A0" w:firstRow="1" w:lastRow="0" w:firstColumn="1" w:lastColumn="0" w:noHBand="0" w:noVBand="1"/>
            </w:tblPr>
            <w:tblGrid>
              <w:gridCol w:w="1245"/>
              <w:gridCol w:w="666"/>
              <w:gridCol w:w="811"/>
              <w:gridCol w:w="916"/>
              <w:gridCol w:w="1127"/>
              <w:gridCol w:w="1187"/>
              <w:gridCol w:w="991"/>
              <w:gridCol w:w="871"/>
            </w:tblGrid>
            <w:tr w:rsidR="00654A32" w14:paraId="286EBC93" w14:textId="77777777">
              <w:trPr>
                <w:trHeight w:val="454"/>
              </w:trPr>
              <w:tc>
                <w:tcPr>
                  <w:tcW w:w="7803" w:type="dxa"/>
                  <w:gridSpan w:val="8"/>
                  <w:tcBorders>
                    <w:left w:val="single" w:sz="4" w:space="0" w:color="000001"/>
                    <w:bottom w:val="single" w:sz="4" w:space="0" w:color="000001"/>
                    <w:right w:val="single" w:sz="4" w:space="0" w:color="000001"/>
                  </w:tcBorders>
                  <w:shd w:val="clear" w:color="auto" w:fill="D8D8D8" w:themeFill="background1" w:themeFillShade="D8"/>
                  <w:tcMar>
                    <w:top w:w="55" w:type="dxa"/>
                    <w:left w:w="-2" w:type="dxa"/>
                    <w:bottom w:w="55" w:type="dxa"/>
                    <w:right w:w="55" w:type="dxa"/>
                  </w:tcMar>
                  <w:vAlign w:val="bottom"/>
                </w:tcPr>
                <w:p w14:paraId="4B481C33" w14:textId="77777777" w:rsidR="00654A32" w:rsidRDefault="00E25847">
                  <w:pPr>
                    <w:spacing w:after="0" w:line="240" w:lineRule="auto"/>
                    <w:ind w:left="113" w:right="113"/>
                    <w:jc w:val="center"/>
                    <w:rPr>
                      <w:rFonts w:cs="Calibri"/>
                      <w:b/>
                      <w:bCs/>
                    </w:rPr>
                  </w:pPr>
                  <w:r>
                    <w:rPr>
                      <w:rFonts w:cs="Calibri"/>
                      <w:b/>
                      <w:bCs/>
                    </w:rPr>
                    <w:t>SECRETARIA DE CULTURA</w:t>
                  </w:r>
                </w:p>
              </w:tc>
            </w:tr>
            <w:tr w:rsidR="00654A32" w14:paraId="317C6C1A" w14:textId="77777777">
              <w:trPr>
                <w:trHeight w:val="1919"/>
              </w:trPr>
              <w:tc>
                <w:tcPr>
                  <w:tcW w:w="1243" w:type="dxa"/>
                  <w:tcBorders>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bottom"/>
                </w:tcPr>
                <w:p w14:paraId="3B452A65" w14:textId="77777777" w:rsidR="00654A32" w:rsidRDefault="00E25847">
                  <w:pPr>
                    <w:spacing w:after="0" w:line="240" w:lineRule="auto"/>
                    <w:jc w:val="center"/>
                    <w:rPr>
                      <w:b/>
                      <w:bCs/>
                      <w:color w:val="000000"/>
                    </w:rPr>
                  </w:pPr>
                  <w:r>
                    <w:rPr>
                      <w:b/>
                      <w:bCs/>
                      <w:color w:val="000000"/>
                    </w:rPr>
                    <w:t>Eventos</w:t>
                  </w:r>
                </w:p>
              </w:tc>
              <w:tc>
                <w:tcPr>
                  <w:tcW w:w="665"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textDirection w:val="btLr"/>
                  <w:vAlign w:val="center"/>
                </w:tcPr>
                <w:p w14:paraId="67783A1C" w14:textId="77777777" w:rsidR="00654A32" w:rsidRDefault="00E25847">
                  <w:pPr>
                    <w:spacing w:after="0" w:line="240" w:lineRule="auto"/>
                    <w:ind w:left="113" w:right="113"/>
                    <w:jc w:val="center"/>
                    <w:rPr>
                      <w:rFonts w:cs="Calibri"/>
                      <w:b/>
                      <w:bCs/>
                      <w:color w:val="000000"/>
                    </w:rPr>
                  </w:pPr>
                  <w:r>
                    <w:rPr>
                      <w:rFonts w:cs="Calibri"/>
                      <w:b/>
                      <w:bCs/>
                      <w:color w:val="000000"/>
                    </w:rPr>
                    <w:t xml:space="preserve">Módulo </w:t>
                  </w:r>
                  <w:r>
                    <w:rPr>
                      <w:rFonts w:cs="Calibri"/>
                      <w:b/>
                      <w:bCs/>
                      <w:color w:val="000000"/>
                    </w:rPr>
                    <w:t>Camarim Artístico</w:t>
                  </w:r>
                </w:p>
              </w:tc>
              <w:tc>
                <w:tcPr>
                  <w:tcW w:w="810"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textDirection w:val="btLr"/>
                  <w:vAlign w:val="center"/>
                </w:tcPr>
                <w:p w14:paraId="0A5A20B6" w14:textId="77777777" w:rsidR="00654A32" w:rsidRDefault="00E25847">
                  <w:pPr>
                    <w:spacing w:after="0" w:line="240" w:lineRule="auto"/>
                    <w:ind w:left="113" w:right="113"/>
                    <w:jc w:val="center"/>
                    <w:rPr>
                      <w:rFonts w:cs="Calibri"/>
                      <w:b/>
                      <w:bCs/>
                    </w:rPr>
                  </w:pPr>
                  <w:r>
                    <w:rPr>
                      <w:rFonts w:cs="Calibri"/>
                      <w:b/>
                      <w:bCs/>
                    </w:rPr>
                    <w:t>Módulo Camarim Staff</w:t>
                  </w:r>
                </w:p>
              </w:tc>
              <w:tc>
                <w:tcPr>
                  <w:tcW w:w="915"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textDirection w:val="btLr"/>
                  <w:vAlign w:val="center"/>
                </w:tcPr>
                <w:p w14:paraId="3EA5A61B" w14:textId="77777777" w:rsidR="00654A32" w:rsidRDefault="00E25847">
                  <w:pPr>
                    <w:spacing w:after="0" w:line="240" w:lineRule="auto"/>
                    <w:ind w:left="113" w:right="113"/>
                    <w:jc w:val="center"/>
                    <w:rPr>
                      <w:rFonts w:cs="Calibri"/>
                      <w:b/>
                      <w:bCs/>
                    </w:rPr>
                  </w:pPr>
                  <w:r>
                    <w:rPr>
                      <w:rFonts w:cs="Calibri"/>
                      <w:b/>
                      <w:bCs/>
                    </w:rPr>
                    <w:t>Módulo para Posto Médico</w:t>
                  </w:r>
                </w:p>
              </w:tc>
              <w:tc>
                <w:tcPr>
                  <w:tcW w:w="1125"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textDirection w:val="btLr"/>
                  <w:vAlign w:val="center"/>
                </w:tcPr>
                <w:p w14:paraId="73E2384A" w14:textId="77777777" w:rsidR="00654A32" w:rsidRDefault="00E25847">
                  <w:pPr>
                    <w:spacing w:after="0" w:line="240" w:lineRule="auto"/>
                    <w:ind w:left="113" w:right="113"/>
                    <w:jc w:val="center"/>
                    <w:rPr>
                      <w:rFonts w:cs="Calibri"/>
                      <w:b/>
                      <w:bCs/>
                    </w:rPr>
                  </w:pPr>
                  <w:r>
                    <w:rPr>
                      <w:rFonts w:cs="Calibri"/>
                      <w:b/>
                      <w:bCs/>
                    </w:rPr>
                    <w:t>Tenda Piramidal 3,00mx3,00m</w:t>
                  </w:r>
                </w:p>
              </w:tc>
              <w:tc>
                <w:tcPr>
                  <w:tcW w:w="1185"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textDirection w:val="btLr"/>
                  <w:vAlign w:val="center"/>
                </w:tcPr>
                <w:p w14:paraId="489670F5" w14:textId="77777777" w:rsidR="00654A32" w:rsidRDefault="00E25847">
                  <w:pPr>
                    <w:tabs>
                      <w:tab w:val="left" w:pos="708"/>
                    </w:tabs>
                    <w:spacing w:after="0" w:line="240" w:lineRule="auto"/>
                    <w:ind w:left="113" w:right="113"/>
                    <w:jc w:val="center"/>
                    <w:rPr>
                      <w:rFonts w:cs="Calibri"/>
                      <w:b/>
                      <w:bCs/>
                      <w:color w:val="00000A"/>
                    </w:rPr>
                  </w:pPr>
                  <w:r>
                    <w:rPr>
                      <w:rFonts w:cs="Calibri"/>
                      <w:b/>
                      <w:bCs/>
                    </w:rPr>
                    <w:t>Tenda Piramidal 5,00mx5,00m</w:t>
                  </w:r>
                </w:p>
              </w:tc>
              <w:tc>
                <w:tcPr>
                  <w:tcW w:w="990"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textDirection w:val="btLr"/>
                  <w:vAlign w:val="center"/>
                </w:tcPr>
                <w:p w14:paraId="4E784D6E" w14:textId="77777777" w:rsidR="00654A32" w:rsidRDefault="00E25847">
                  <w:pPr>
                    <w:spacing w:after="0" w:line="240" w:lineRule="auto"/>
                    <w:ind w:left="113" w:right="113"/>
                    <w:jc w:val="center"/>
                    <w:rPr>
                      <w:rFonts w:cs="Calibri"/>
                      <w:b/>
                      <w:bCs/>
                    </w:rPr>
                  </w:pPr>
                  <w:r>
                    <w:rPr>
                      <w:rFonts w:cs="Calibri"/>
                      <w:b/>
                      <w:bCs/>
                    </w:rPr>
                    <w:t>Tenda Piramidal 6,00mx6,00m</w:t>
                  </w:r>
                </w:p>
              </w:tc>
              <w:tc>
                <w:tcPr>
                  <w:tcW w:w="870"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textDirection w:val="btLr"/>
                  <w:vAlign w:val="center"/>
                </w:tcPr>
                <w:p w14:paraId="783F5A69" w14:textId="77777777" w:rsidR="00654A32" w:rsidRDefault="00E25847">
                  <w:pPr>
                    <w:spacing w:after="0" w:line="240" w:lineRule="auto"/>
                    <w:ind w:left="113" w:right="113"/>
                    <w:jc w:val="center"/>
                    <w:rPr>
                      <w:rFonts w:cs="Calibri"/>
                      <w:b/>
                      <w:bCs/>
                    </w:rPr>
                  </w:pPr>
                  <w:r>
                    <w:rPr>
                      <w:rFonts w:cs="Calibri"/>
                      <w:b/>
                      <w:bCs/>
                    </w:rPr>
                    <w:t>Tenda Piramidal 10,00m x 10,00m</w:t>
                  </w:r>
                </w:p>
              </w:tc>
            </w:tr>
            <w:tr w:rsidR="00654A32" w14:paraId="6F92FDD1" w14:textId="77777777">
              <w:trPr>
                <w:trHeight w:val="634"/>
              </w:trPr>
              <w:tc>
                <w:tcPr>
                  <w:tcW w:w="1243"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tcPr>
                <w:p w14:paraId="0D4BE1F6" w14:textId="77777777" w:rsidR="00654A32" w:rsidRDefault="00E25847">
                  <w:pPr>
                    <w:rPr>
                      <w:rFonts w:cs="Calibri"/>
                      <w:color w:val="000000"/>
                    </w:rPr>
                  </w:pPr>
                  <w:r>
                    <w:rPr>
                      <w:rFonts w:cs="Calibri"/>
                      <w:color w:val="000000"/>
                    </w:rPr>
                    <w:lastRenderedPageBreak/>
                    <w:t>Festivais Diversos</w:t>
                  </w:r>
                </w:p>
              </w:tc>
              <w:tc>
                <w:tcPr>
                  <w:tcW w:w="66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33285CE8" w14:textId="77777777" w:rsidR="00654A32" w:rsidRDefault="00E25847">
                  <w:pPr>
                    <w:jc w:val="center"/>
                    <w:rPr>
                      <w:rFonts w:cs="Calibri"/>
                      <w:color w:val="000000"/>
                    </w:rPr>
                  </w:pPr>
                  <w:r>
                    <w:rPr>
                      <w:rFonts w:cs="Calibri"/>
                      <w:color w:val="000000"/>
                    </w:rPr>
                    <w:t>10</w:t>
                  </w:r>
                </w:p>
              </w:tc>
              <w:tc>
                <w:tcPr>
                  <w:tcW w:w="810"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2E80EF26" w14:textId="77777777" w:rsidR="00654A32" w:rsidRDefault="00E25847">
                  <w:pPr>
                    <w:jc w:val="center"/>
                    <w:rPr>
                      <w:rFonts w:cs="Calibri"/>
                      <w:color w:val="000000"/>
                    </w:rPr>
                  </w:pPr>
                  <w:r>
                    <w:rPr>
                      <w:rFonts w:cs="Calibri"/>
                      <w:color w:val="000000"/>
                    </w:rPr>
                    <w:t>05</w:t>
                  </w:r>
                </w:p>
              </w:tc>
              <w:tc>
                <w:tcPr>
                  <w:tcW w:w="91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2363477E" w14:textId="77777777" w:rsidR="00654A32" w:rsidRDefault="00E25847">
                  <w:pPr>
                    <w:jc w:val="center"/>
                    <w:rPr>
                      <w:rFonts w:cs="Calibri"/>
                      <w:color w:val="000000"/>
                    </w:rPr>
                  </w:pPr>
                  <w:r>
                    <w:rPr>
                      <w:rFonts w:cs="Calibri"/>
                      <w:color w:val="000000"/>
                    </w:rPr>
                    <w:t>05</w:t>
                  </w:r>
                </w:p>
              </w:tc>
              <w:tc>
                <w:tcPr>
                  <w:tcW w:w="112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32BA7993" w14:textId="77777777" w:rsidR="00654A32" w:rsidRDefault="00E25847">
                  <w:pPr>
                    <w:jc w:val="center"/>
                    <w:rPr>
                      <w:rFonts w:cs="Calibri"/>
                      <w:color w:val="000000"/>
                    </w:rPr>
                  </w:pPr>
                  <w:r>
                    <w:rPr>
                      <w:rFonts w:cs="Calibri"/>
                      <w:color w:val="000000"/>
                    </w:rPr>
                    <w:t>20</w:t>
                  </w:r>
                </w:p>
              </w:tc>
              <w:tc>
                <w:tcPr>
                  <w:tcW w:w="118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36D6DD36" w14:textId="77777777" w:rsidR="00654A32" w:rsidRDefault="00E25847">
                  <w:pPr>
                    <w:jc w:val="center"/>
                    <w:rPr>
                      <w:rFonts w:cs="Calibri"/>
                      <w:color w:val="000000"/>
                    </w:rPr>
                  </w:pPr>
                  <w:r>
                    <w:rPr>
                      <w:rFonts w:cs="Calibri"/>
                      <w:color w:val="000000"/>
                    </w:rPr>
                    <w:t>10</w:t>
                  </w:r>
                </w:p>
              </w:tc>
              <w:tc>
                <w:tcPr>
                  <w:tcW w:w="990"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6BF12E2A" w14:textId="77777777" w:rsidR="00654A32" w:rsidRDefault="00E25847">
                  <w:pPr>
                    <w:jc w:val="center"/>
                    <w:rPr>
                      <w:rFonts w:cs="Calibri"/>
                      <w:color w:val="000000"/>
                    </w:rPr>
                  </w:pPr>
                  <w:r>
                    <w:rPr>
                      <w:rFonts w:cs="Calibri"/>
                      <w:color w:val="000000"/>
                    </w:rPr>
                    <w:t>0</w:t>
                  </w:r>
                </w:p>
              </w:tc>
              <w:tc>
                <w:tcPr>
                  <w:tcW w:w="870"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1E850163" w14:textId="77777777" w:rsidR="00654A32" w:rsidRDefault="00E25847">
                  <w:pPr>
                    <w:jc w:val="center"/>
                    <w:rPr>
                      <w:rFonts w:cs="Calibri"/>
                      <w:color w:val="000000"/>
                    </w:rPr>
                  </w:pPr>
                  <w:r>
                    <w:rPr>
                      <w:rFonts w:cs="Calibri"/>
                      <w:color w:val="000000"/>
                    </w:rPr>
                    <w:t>10</w:t>
                  </w:r>
                </w:p>
              </w:tc>
            </w:tr>
            <w:tr w:rsidR="00654A32" w14:paraId="53C28316" w14:textId="77777777">
              <w:trPr>
                <w:trHeight w:val="634"/>
              </w:trPr>
              <w:tc>
                <w:tcPr>
                  <w:tcW w:w="1243"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tcPr>
                <w:p w14:paraId="7520265F" w14:textId="77777777" w:rsidR="00654A32" w:rsidRDefault="00E25847">
                  <w:pPr>
                    <w:rPr>
                      <w:rFonts w:cs="Calibri"/>
                      <w:color w:val="000000"/>
                    </w:rPr>
                  </w:pPr>
                  <w:r>
                    <w:rPr>
                      <w:rFonts w:cs="Calibri"/>
                      <w:color w:val="000000"/>
                    </w:rPr>
                    <w:t xml:space="preserve">Eventos nos Pontos de </w:t>
                  </w:r>
                  <w:r>
                    <w:rPr>
                      <w:rFonts w:cs="Calibri"/>
                      <w:color w:val="000000"/>
                    </w:rPr>
                    <w:t>Cultura</w:t>
                  </w:r>
                </w:p>
              </w:tc>
              <w:tc>
                <w:tcPr>
                  <w:tcW w:w="665"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6D6CF6A1" w14:textId="77777777" w:rsidR="00654A32" w:rsidRDefault="00E25847">
                  <w:pPr>
                    <w:jc w:val="center"/>
                    <w:rPr>
                      <w:rFonts w:cs="Calibri"/>
                      <w:color w:val="000000"/>
                    </w:rPr>
                  </w:pPr>
                  <w:r>
                    <w:rPr>
                      <w:rFonts w:cs="Calibri"/>
                      <w:color w:val="000000"/>
                    </w:rPr>
                    <w:t>10</w:t>
                  </w:r>
                </w:p>
              </w:tc>
              <w:tc>
                <w:tcPr>
                  <w:tcW w:w="810"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083E82E4" w14:textId="77777777" w:rsidR="00654A32" w:rsidRDefault="00E25847">
                  <w:pPr>
                    <w:jc w:val="center"/>
                    <w:rPr>
                      <w:rFonts w:cs="Calibri"/>
                      <w:color w:val="000000"/>
                    </w:rPr>
                  </w:pPr>
                  <w:r>
                    <w:rPr>
                      <w:rFonts w:cs="Calibri"/>
                      <w:color w:val="000000"/>
                    </w:rPr>
                    <w:t>0</w:t>
                  </w:r>
                </w:p>
              </w:tc>
              <w:tc>
                <w:tcPr>
                  <w:tcW w:w="915"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613016CE" w14:textId="77777777" w:rsidR="00654A32" w:rsidRDefault="00E25847">
                  <w:pPr>
                    <w:jc w:val="center"/>
                    <w:rPr>
                      <w:rFonts w:cs="Calibri"/>
                      <w:color w:val="000000"/>
                    </w:rPr>
                  </w:pPr>
                  <w:r>
                    <w:rPr>
                      <w:rFonts w:cs="Calibri"/>
                      <w:color w:val="000000"/>
                    </w:rPr>
                    <w:t>0</w:t>
                  </w:r>
                </w:p>
              </w:tc>
              <w:tc>
                <w:tcPr>
                  <w:tcW w:w="1125"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0CE7BC99" w14:textId="77777777" w:rsidR="00654A32" w:rsidRDefault="00E25847">
                  <w:pPr>
                    <w:jc w:val="center"/>
                    <w:rPr>
                      <w:rFonts w:cs="Calibri"/>
                      <w:color w:val="000000"/>
                    </w:rPr>
                  </w:pPr>
                  <w:r>
                    <w:rPr>
                      <w:rFonts w:cs="Calibri"/>
                      <w:color w:val="000000"/>
                    </w:rPr>
                    <w:t>0</w:t>
                  </w:r>
                </w:p>
              </w:tc>
              <w:tc>
                <w:tcPr>
                  <w:tcW w:w="1185"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313AF24E" w14:textId="77777777" w:rsidR="00654A32" w:rsidRDefault="00E25847">
                  <w:pPr>
                    <w:jc w:val="center"/>
                    <w:rPr>
                      <w:rFonts w:cs="Calibri"/>
                      <w:color w:val="000000"/>
                    </w:rPr>
                  </w:pPr>
                  <w:r>
                    <w:rPr>
                      <w:rFonts w:cs="Calibri"/>
                      <w:color w:val="000000"/>
                    </w:rPr>
                    <w:t>10</w:t>
                  </w:r>
                </w:p>
              </w:tc>
              <w:tc>
                <w:tcPr>
                  <w:tcW w:w="990"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3D6E6112" w14:textId="77777777" w:rsidR="00654A32" w:rsidRDefault="00E25847">
                  <w:pPr>
                    <w:jc w:val="center"/>
                    <w:rPr>
                      <w:rFonts w:cs="Calibri"/>
                      <w:color w:val="000000"/>
                    </w:rPr>
                  </w:pPr>
                  <w:r>
                    <w:rPr>
                      <w:rFonts w:cs="Calibri"/>
                      <w:color w:val="000000"/>
                    </w:rPr>
                    <w:t>0</w:t>
                  </w:r>
                </w:p>
              </w:tc>
              <w:tc>
                <w:tcPr>
                  <w:tcW w:w="870"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4E8EB4FF" w14:textId="77777777" w:rsidR="00654A32" w:rsidRDefault="00E25847">
                  <w:pPr>
                    <w:jc w:val="center"/>
                    <w:rPr>
                      <w:rFonts w:cs="Calibri"/>
                      <w:color w:val="000000"/>
                    </w:rPr>
                  </w:pPr>
                  <w:r>
                    <w:rPr>
                      <w:rFonts w:cs="Calibri"/>
                      <w:color w:val="000000"/>
                    </w:rPr>
                    <w:t>0</w:t>
                  </w:r>
                </w:p>
              </w:tc>
            </w:tr>
            <w:tr w:rsidR="00654A32" w14:paraId="2A827413" w14:textId="77777777">
              <w:trPr>
                <w:trHeight w:val="634"/>
              </w:trPr>
              <w:tc>
                <w:tcPr>
                  <w:tcW w:w="1243"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tcPr>
                <w:p w14:paraId="682BC4C5" w14:textId="77777777" w:rsidR="00654A32" w:rsidRDefault="00E25847">
                  <w:pPr>
                    <w:rPr>
                      <w:rFonts w:cs="Calibri"/>
                      <w:color w:val="000000"/>
                    </w:rPr>
                  </w:pPr>
                  <w:r>
                    <w:rPr>
                      <w:rFonts w:cs="Calibri"/>
                      <w:color w:val="000000"/>
                    </w:rPr>
                    <w:t>Festejos de Natal</w:t>
                  </w:r>
                </w:p>
              </w:tc>
              <w:tc>
                <w:tcPr>
                  <w:tcW w:w="66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7228BB57" w14:textId="77777777" w:rsidR="00654A32" w:rsidRDefault="00E25847">
                  <w:pPr>
                    <w:jc w:val="center"/>
                    <w:rPr>
                      <w:rFonts w:cs="Calibri"/>
                      <w:color w:val="000000"/>
                    </w:rPr>
                  </w:pPr>
                  <w:r>
                    <w:rPr>
                      <w:rFonts w:cs="Calibri"/>
                      <w:color w:val="000000"/>
                    </w:rPr>
                    <w:t>10</w:t>
                  </w:r>
                </w:p>
              </w:tc>
              <w:tc>
                <w:tcPr>
                  <w:tcW w:w="810"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1FA7E986" w14:textId="77777777" w:rsidR="00654A32" w:rsidRDefault="00E25847">
                  <w:pPr>
                    <w:jc w:val="center"/>
                    <w:rPr>
                      <w:rFonts w:cs="Calibri"/>
                      <w:color w:val="000000"/>
                    </w:rPr>
                  </w:pPr>
                  <w:r>
                    <w:rPr>
                      <w:rFonts w:cs="Calibri"/>
                      <w:color w:val="000000"/>
                    </w:rPr>
                    <w:t>05</w:t>
                  </w:r>
                </w:p>
              </w:tc>
              <w:tc>
                <w:tcPr>
                  <w:tcW w:w="91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07B68955" w14:textId="77777777" w:rsidR="00654A32" w:rsidRDefault="00E25847">
                  <w:pPr>
                    <w:jc w:val="center"/>
                    <w:rPr>
                      <w:rFonts w:cs="Calibri"/>
                      <w:color w:val="000000"/>
                    </w:rPr>
                  </w:pPr>
                  <w:r>
                    <w:rPr>
                      <w:rFonts w:cs="Calibri"/>
                      <w:color w:val="000000"/>
                    </w:rPr>
                    <w:t>05</w:t>
                  </w:r>
                </w:p>
              </w:tc>
              <w:tc>
                <w:tcPr>
                  <w:tcW w:w="112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00BF3895" w14:textId="77777777" w:rsidR="00654A32" w:rsidRDefault="00E25847">
                  <w:pPr>
                    <w:jc w:val="center"/>
                    <w:rPr>
                      <w:rFonts w:cs="Calibri"/>
                      <w:color w:val="000000"/>
                    </w:rPr>
                  </w:pPr>
                  <w:r>
                    <w:rPr>
                      <w:rFonts w:cs="Calibri"/>
                      <w:color w:val="000000"/>
                    </w:rPr>
                    <w:t>0</w:t>
                  </w:r>
                </w:p>
              </w:tc>
              <w:tc>
                <w:tcPr>
                  <w:tcW w:w="118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42EA502B" w14:textId="77777777" w:rsidR="00654A32" w:rsidRDefault="00E25847">
                  <w:pPr>
                    <w:jc w:val="center"/>
                    <w:rPr>
                      <w:rFonts w:cs="Calibri"/>
                      <w:color w:val="000000"/>
                    </w:rPr>
                  </w:pPr>
                  <w:r>
                    <w:rPr>
                      <w:rFonts w:cs="Calibri"/>
                      <w:color w:val="000000"/>
                    </w:rPr>
                    <w:t>10</w:t>
                  </w:r>
                </w:p>
              </w:tc>
              <w:tc>
                <w:tcPr>
                  <w:tcW w:w="990"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321269A0" w14:textId="77777777" w:rsidR="00654A32" w:rsidRDefault="00E25847">
                  <w:pPr>
                    <w:jc w:val="center"/>
                    <w:rPr>
                      <w:rFonts w:cs="Calibri"/>
                      <w:color w:val="000000"/>
                    </w:rPr>
                  </w:pPr>
                  <w:r>
                    <w:rPr>
                      <w:rFonts w:cs="Calibri"/>
                      <w:color w:val="000000"/>
                    </w:rPr>
                    <w:t>20</w:t>
                  </w:r>
                </w:p>
              </w:tc>
              <w:tc>
                <w:tcPr>
                  <w:tcW w:w="870"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076AE290" w14:textId="77777777" w:rsidR="00654A32" w:rsidRDefault="00E25847">
                  <w:pPr>
                    <w:jc w:val="center"/>
                    <w:rPr>
                      <w:rFonts w:cs="Calibri"/>
                      <w:color w:val="000000"/>
                    </w:rPr>
                  </w:pPr>
                  <w:r>
                    <w:rPr>
                      <w:rFonts w:cs="Calibri"/>
                      <w:color w:val="000000"/>
                    </w:rPr>
                    <w:t>0</w:t>
                  </w:r>
                </w:p>
              </w:tc>
            </w:tr>
            <w:tr w:rsidR="00654A32" w14:paraId="0C84E850" w14:textId="77777777">
              <w:trPr>
                <w:trHeight w:val="634"/>
              </w:trPr>
              <w:tc>
                <w:tcPr>
                  <w:tcW w:w="1243"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tcPr>
                <w:p w14:paraId="69ABB47F" w14:textId="77777777" w:rsidR="00654A32" w:rsidRDefault="00E25847">
                  <w:pPr>
                    <w:rPr>
                      <w:rFonts w:cs="Calibri"/>
                      <w:color w:val="000000"/>
                    </w:rPr>
                  </w:pPr>
                  <w:r>
                    <w:rPr>
                      <w:rFonts w:cs="Calibri"/>
                      <w:color w:val="000000"/>
                    </w:rPr>
                    <w:t>Eventos Culturais</w:t>
                  </w:r>
                </w:p>
              </w:tc>
              <w:tc>
                <w:tcPr>
                  <w:tcW w:w="665"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7B3863CB" w14:textId="77777777" w:rsidR="00654A32" w:rsidRDefault="00E25847">
                  <w:pPr>
                    <w:jc w:val="center"/>
                    <w:rPr>
                      <w:rFonts w:cs="Calibri"/>
                      <w:color w:val="000000"/>
                    </w:rPr>
                  </w:pPr>
                  <w:r>
                    <w:rPr>
                      <w:rFonts w:cs="Calibri"/>
                      <w:color w:val="000000"/>
                    </w:rPr>
                    <w:t>20</w:t>
                  </w:r>
                </w:p>
              </w:tc>
              <w:tc>
                <w:tcPr>
                  <w:tcW w:w="810"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3D596605" w14:textId="77777777" w:rsidR="00654A32" w:rsidRDefault="00E25847">
                  <w:pPr>
                    <w:jc w:val="center"/>
                    <w:rPr>
                      <w:rFonts w:cs="Calibri"/>
                      <w:color w:val="000000"/>
                    </w:rPr>
                  </w:pPr>
                  <w:r>
                    <w:rPr>
                      <w:rFonts w:cs="Calibri"/>
                      <w:color w:val="000000"/>
                    </w:rPr>
                    <w:t>07</w:t>
                  </w:r>
                </w:p>
              </w:tc>
              <w:tc>
                <w:tcPr>
                  <w:tcW w:w="915"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29ABB0A6" w14:textId="77777777" w:rsidR="00654A32" w:rsidRDefault="00E25847">
                  <w:pPr>
                    <w:jc w:val="center"/>
                    <w:rPr>
                      <w:rFonts w:cs="Calibri"/>
                      <w:color w:val="000000"/>
                    </w:rPr>
                  </w:pPr>
                  <w:r>
                    <w:rPr>
                      <w:rFonts w:cs="Calibri"/>
                      <w:color w:val="000000"/>
                    </w:rPr>
                    <w:t>05</w:t>
                  </w:r>
                </w:p>
              </w:tc>
              <w:tc>
                <w:tcPr>
                  <w:tcW w:w="1125"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3AA49A2F" w14:textId="77777777" w:rsidR="00654A32" w:rsidRDefault="00E25847">
                  <w:pPr>
                    <w:jc w:val="center"/>
                    <w:rPr>
                      <w:rFonts w:cs="Calibri"/>
                      <w:color w:val="000000"/>
                    </w:rPr>
                  </w:pPr>
                  <w:r>
                    <w:rPr>
                      <w:rFonts w:cs="Calibri"/>
                      <w:color w:val="000000"/>
                    </w:rPr>
                    <w:t>20</w:t>
                  </w:r>
                </w:p>
              </w:tc>
              <w:tc>
                <w:tcPr>
                  <w:tcW w:w="1185"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57BBDAA9" w14:textId="77777777" w:rsidR="00654A32" w:rsidRDefault="00E25847">
                  <w:pPr>
                    <w:jc w:val="center"/>
                    <w:rPr>
                      <w:rFonts w:cs="Calibri"/>
                      <w:color w:val="000000"/>
                    </w:rPr>
                  </w:pPr>
                  <w:r>
                    <w:rPr>
                      <w:rFonts w:cs="Calibri"/>
                      <w:color w:val="000000"/>
                    </w:rPr>
                    <w:t>10</w:t>
                  </w:r>
                </w:p>
              </w:tc>
              <w:tc>
                <w:tcPr>
                  <w:tcW w:w="990"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5CC05A36" w14:textId="77777777" w:rsidR="00654A32" w:rsidRDefault="00E25847">
                  <w:pPr>
                    <w:jc w:val="center"/>
                    <w:rPr>
                      <w:rFonts w:cs="Calibri"/>
                      <w:color w:val="000000"/>
                    </w:rPr>
                  </w:pPr>
                  <w:r>
                    <w:rPr>
                      <w:rFonts w:cs="Calibri"/>
                      <w:color w:val="000000"/>
                    </w:rPr>
                    <w:t>0</w:t>
                  </w:r>
                </w:p>
              </w:tc>
              <w:tc>
                <w:tcPr>
                  <w:tcW w:w="870"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5A51BB22" w14:textId="77777777" w:rsidR="00654A32" w:rsidRDefault="00E25847">
                  <w:pPr>
                    <w:jc w:val="center"/>
                    <w:rPr>
                      <w:rFonts w:cs="Calibri"/>
                      <w:color w:val="000000"/>
                    </w:rPr>
                  </w:pPr>
                  <w:r>
                    <w:rPr>
                      <w:rFonts w:cs="Calibri"/>
                      <w:color w:val="000000"/>
                    </w:rPr>
                    <w:t>10</w:t>
                  </w:r>
                </w:p>
              </w:tc>
            </w:tr>
            <w:tr w:rsidR="00654A32" w14:paraId="7A2142C3" w14:textId="77777777">
              <w:trPr>
                <w:trHeight w:val="634"/>
              </w:trPr>
              <w:tc>
                <w:tcPr>
                  <w:tcW w:w="1243"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tcPr>
                <w:p w14:paraId="61D0FA2F" w14:textId="77777777" w:rsidR="00654A32" w:rsidRDefault="00E25847">
                  <w:pPr>
                    <w:rPr>
                      <w:rFonts w:cs="Calibri"/>
                      <w:color w:val="000000"/>
                    </w:rPr>
                  </w:pPr>
                  <w:r>
                    <w:rPr>
                      <w:rFonts w:cs="Calibri"/>
                      <w:color w:val="000000"/>
                    </w:rPr>
                    <w:t>Festival de Inverno</w:t>
                  </w:r>
                </w:p>
              </w:tc>
              <w:tc>
                <w:tcPr>
                  <w:tcW w:w="66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291AD4F6" w14:textId="77777777" w:rsidR="00654A32" w:rsidRDefault="00E25847">
                  <w:pPr>
                    <w:jc w:val="center"/>
                    <w:rPr>
                      <w:rFonts w:cs="Calibri"/>
                      <w:color w:val="000000"/>
                    </w:rPr>
                  </w:pPr>
                  <w:r>
                    <w:rPr>
                      <w:rFonts w:cs="Calibri"/>
                      <w:color w:val="000000"/>
                    </w:rPr>
                    <w:t>10</w:t>
                  </w:r>
                </w:p>
              </w:tc>
              <w:tc>
                <w:tcPr>
                  <w:tcW w:w="810"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0568ACD3" w14:textId="77777777" w:rsidR="00654A32" w:rsidRDefault="00E25847">
                  <w:pPr>
                    <w:jc w:val="center"/>
                    <w:rPr>
                      <w:rFonts w:cs="Calibri"/>
                      <w:color w:val="000000"/>
                    </w:rPr>
                  </w:pPr>
                  <w:r>
                    <w:rPr>
                      <w:rFonts w:cs="Calibri"/>
                      <w:color w:val="000000"/>
                    </w:rPr>
                    <w:t>10</w:t>
                  </w:r>
                </w:p>
              </w:tc>
              <w:tc>
                <w:tcPr>
                  <w:tcW w:w="91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1BBACAC2" w14:textId="77777777" w:rsidR="00654A32" w:rsidRDefault="00E25847">
                  <w:pPr>
                    <w:jc w:val="center"/>
                    <w:rPr>
                      <w:rFonts w:cs="Calibri"/>
                      <w:color w:val="000000"/>
                    </w:rPr>
                  </w:pPr>
                  <w:r>
                    <w:rPr>
                      <w:rFonts w:cs="Calibri"/>
                      <w:color w:val="000000"/>
                    </w:rPr>
                    <w:t>10</w:t>
                  </w:r>
                </w:p>
              </w:tc>
              <w:tc>
                <w:tcPr>
                  <w:tcW w:w="112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68013F7A" w14:textId="77777777" w:rsidR="00654A32" w:rsidRDefault="00E25847">
                  <w:pPr>
                    <w:jc w:val="center"/>
                    <w:rPr>
                      <w:rFonts w:cs="Calibri"/>
                      <w:color w:val="000000"/>
                    </w:rPr>
                  </w:pPr>
                  <w:r>
                    <w:rPr>
                      <w:rFonts w:cs="Calibri"/>
                      <w:color w:val="000000"/>
                    </w:rPr>
                    <w:t>0</w:t>
                  </w:r>
                </w:p>
              </w:tc>
              <w:tc>
                <w:tcPr>
                  <w:tcW w:w="118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12ED24B5" w14:textId="77777777" w:rsidR="00654A32" w:rsidRDefault="00E25847">
                  <w:pPr>
                    <w:jc w:val="center"/>
                    <w:rPr>
                      <w:rFonts w:cs="Calibri"/>
                      <w:color w:val="000000"/>
                    </w:rPr>
                  </w:pPr>
                  <w:r>
                    <w:rPr>
                      <w:rFonts w:cs="Calibri"/>
                      <w:color w:val="000000"/>
                    </w:rPr>
                    <w:t>0</w:t>
                  </w:r>
                </w:p>
              </w:tc>
              <w:tc>
                <w:tcPr>
                  <w:tcW w:w="990"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2EA5F11F" w14:textId="77777777" w:rsidR="00654A32" w:rsidRDefault="00E25847">
                  <w:pPr>
                    <w:jc w:val="center"/>
                    <w:rPr>
                      <w:rFonts w:cs="Calibri"/>
                      <w:color w:val="000000"/>
                    </w:rPr>
                  </w:pPr>
                  <w:r>
                    <w:rPr>
                      <w:rFonts w:cs="Calibri"/>
                      <w:color w:val="000000"/>
                    </w:rPr>
                    <w:t>20</w:t>
                  </w:r>
                </w:p>
              </w:tc>
              <w:tc>
                <w:tcPr>
                  <w:tcW w:w="870"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2F200309" w14:textId="77777777" w:rsidR="00654A32" w:rsidRDefault="00E25847">
                  <w:pPr>
                    <w:jc w:val="center"/>
                    <w:rPr>
                      <w:rFonts w:cs="Calibri"/>
                      <w:color w:val="000000"/>
                    </w:rPr>
                  </w:pPr>
                  <w:r>
                    <w:rPr>
                      <w:rFonts w:cs="Calibri"/>
                      <w:color w:val="000000"/>
                    </w:rPr>
                    <w:t>10</w:t>
                  </w:r>
                </w:p>
              </w:tc>
            </w:tr>
            <w:tr w:rsidR="00654A32" w14:paraId="6B3C63A5" w14:textId="77777777">
              <w:trPr>
                <w:trHeight w:val="634"/>
              </w:trPr>
              <w:tc>
                <w:tcPr>
                  <w:tcW w:w="1243"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tcPr>
                <w:p w14:paraId="690B3284" w14:textId="77777777" w:rsidR="00654A32" w:rsidRDefault="00E25847">
                  <w:pPr>
                    <w:rPr>
                      <w:rFonts w:cs="Calibri"/>
                      <w:color w:val="000000"/>
                    </w:rPr>
                  </w:pPr>
                  <w:r>
                    <w:rPr>
                      <w:rFonts w:cs="Calibri"/>
                      <w:color w:val="000000"/>
                    </w:rPr>
                    <w:t>Dia Internacional da Mulher</w:t>
                  </w:r>
                </w:p>
              </w:tc>
              <w:tc>
                <w:tcPr>
                  <w:tcW w:w="665"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6D9DDF92" w14:textId="77777777" w:rsidR="00654A32" w:rsidRDefault="00E25847">
                  <w:pPr>
                    <w:jc w:val="center"/>
                    <w:rPr>
                      <w:rFonts w:cs="Calibri"/>
                      <w:color w:val="000000"/>
                    </w:rPr>
                  </w:pPr>
                  <w:r>
                    <w:rPr>
                      <w:rFonts w:cs="Calibri"/>
                      <w:color w:val="000000"/>
                    </w:rPr>
                    <w:t>01</w:t>
                  </w:r>
                </w:p>
              </w:tc>
              <w:tc>
                <w:tcPr>
                  <w:tcW w:w="810"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5C96DA46" w14:textId="77777777" w:rsidR="00654A32" w:rsidRDefault="00E25847">
                  <w:pPr>
                    <w:jc w:val="center"/>
                    <w:rPr>
                      <w:rFonts w:cs="Calibri"/>
                      <w:color w:val="000000"/>
                    </w:rPr>
                  </w:pPr>
                  <w:r>
                    <w:rPr>
                      <w:rFonts w:cs="Calibri"/>
                      <w:color w:val="000000"/>
                    </w:rPr>
                    <w:t>0</w:t>
                  </w:r>
                </w:p>
              </w:tc>
              <w:tc>
                <w:tcPr>
                  <w:tcW w:w="915"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2240A18C" w14:textId="77777777" w:rsidR="00654A32" w:rsidRDefault="00E25847">
                  <w:pPr>
                    <w:jc w:val="center"/>
                    <w:rPr>
                      <w:rFonts w:cs="Calibri"/>
                      <w:color w:val="000000"/>
                    </w:rPr>
                  </w:pPr>
                  <w:r>
                    <w:rPr>
                      <w:rFonts w:cs="Calibri"/>
                      <w:color w:val="000000"/>
                    </w:rPr>
                    <w:t>0</w:t>
                  </w:r>
                </w:p>
              </w:tc>
              <w:tc>
                <w:tcPr>
                  <w:tcW w:w="1125"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248243D7" w14:textId="77777777" w:rsidR="00654A32" w:rsidRDefault="00E25847">
                  <w:pPr>
                    <w:jc w:val="center"/>
                    <w:rPr>
                      <w:rFonts w:cs="Calibri"/>
                      <w:color w:val="000000"/>
                    </w:rPr>
                  </w:pPr>
                  <w:r>
                    <w:rPr>
                      <w:rFonts w:cs="Calibri"/>
                      <w:color w:val="000000"/>
                    </w:rPr>
                    <w:t>0</w:t>
                  </w:r>
                </w:p>
              </w:tc>
              <w:tc>
                <w:tcPr>
                  <w:tcW w:w="1185"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347149A0" w14:textId="77777777" w:rsidR="00654A32" w:rsidRDefault="00E25847">
                  <w:pPr>
                    <w:jc w:val="center"/>
                    <w:rPr>
                      <w:rFonts w:cs="Calibri"/>
                      <w:color w:val="000000"/>
                    </w:rPr>
                  </w:pPr>
                  <w:r>
                    <w:rPr>
                      <w:rFonts w:cs="Calibri"/>
                      <w:color w:val="000000"/>
                    </w:rPr>
                    <w:t>01</w:t>
                  </w:r>
                </w:p>
              </w:tc>
              <w:tc>
                <w:tcPr>
                  <w:tcW w:w="990"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792253A4" w14:textId="77777777" w:rsidR="00654A32" w:rsidRDefault="00E25847">
                  <w:pPr>
                    <w:jc w:val="center"/>
                    <w:rPr>
                      <w:rFonts w:cs="Calibri"/>
                      <w:color w:val="000000"/>
                    </w:rPr>
                  </w:pPr>
                  <w:r>
                    <w:rPr>
                      <w:rFonts w:cs="Calibri"/>
                      <w:color w:val="000000"/>
                    </w:rPr>
                    <w:t>0</w:t>
                  </w:r>
                </w:p>
              </w:tc>
              <w:tc>
                <w:tcPr>
                  <w:tcW w:w="870"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34EFB696" w14:textId="77777777" w:rsidR="00654A32" w:rsidRDefault="00E25847">
                  <w:pPr>
                    <w:jc w:val="center"/>
                    <w:rPr>
                      <w:rFonts w:cs="Calibri"/>
                      <w:color w:val="000000"/>
                    </w:rPr>
                  </w:pPr>
                  <w:r>
                    <w:rPr>
                      <w:rFonts w:cs="Calibri"/>
                      <w:color w:val="000000"/>
                    </w:rPr>
                    <w:t>01</w:t>
                  </w:r>
                </w:p>
              </w:tc>
            </w:tr>
            <w:tr w:rsidR="00654A32" w14:paraId="1508D6BD" w14:textId="77777777">
              <w:trPr>
                <w:trHeight w:val="634"/>
              </w:trPr>
              <w:tc>
                <w:tcPr>
                  <w:tcW w:w="1243"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tcPr>
                <w:p w14:paraId="06C791E7" w14:textId="77777777" w:rsidR="00654A32" w:rsidRDefault="00E25847">
                  <w:pPr>
                    <w:rPr>
                      <w:rFonts w:cs="Calibri"/>
                      <w:color w:val="000000"/>
                    </w:rPr>
                  </w:pPr>
                  <w:r>
                    <w:rPr>
                      <w:rFonts w:cs="Calibri"/>
                      <w:color w:val="000000"/>
                    </w:rPr>
                    <w:t>Encontro de Bandas</w:t>
                  </w:r>
                </w:p>
              </w:tc>
              <w:tc>
                <w:tcPr>
                  <w:tcW w:w="66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31350031" w14:textId="77777777" w:rsidR="00654A32" w:rsidRDefault="00E25847">
                  <w:pPr>
                    <w:jc w:val="center"/>
                    <w:rPr>
                      <w:rFonts w:cs="Calibri"/>
                      <w:color w:val="000000"/>
                    </w:rPr>
                  </w:pPr>
                  <w:r>
                    <w:rPr>
                      <w:rFonts w:cs="Calibri"/>
                      <w:color w:val="000000"/>
                    </w:rPr>
                    <w:t>05</w:t>
                  </w:r>
                </w:p>
              </w:tc>
              <w:tc>
                <w:tcPr>
                  <w:tcW w:w="810"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59553742" w14:textId="77777777" w:rsidR="00654A32" w:rsidRDefault="00E25847">
                  <w:pPr>
                    <w:jc w:val="center"/>
                    <w:rPr>
                      <w:rFonts w:cs="Calibri"/>
                      <w:color w:val="000000"/>
                    </w:rPr>
                  </w:pPr>
                  <w:r>
                    <w:rPr>
                      <w:rFonts w:cs="Calibri"/>
                      <w:color w:val="000000"/>
                    </w:rPr>
                    <w:t>0</w:t>
                  </w:r>
                </w:p>
              </w:tc>
              <w:tc>
                <w:tcPr>
                  <w:tcW w:w="91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3535C88D" w14:textId="77777777" w:rsidR="00654A32" w:rsidRDefault="00E25847">
                  <w:pPr>
                    <w:jc w:val="center"/>
                    <w:rPr>
                      <w:rFonts w:cs="Calibri"/>
                      <w:color w:val="000000"/>
                    </w:rPr>
                  </w:pPr>
                  <w:r>
                    <w:rPr>
                      <w:rFonts w:cs="Calibri"/>
                      <w:color w:val="000000"/>
                    </w:rPr>
                    <w:t>0</w:t>
                  </w:r>
                </w:p>
              </w:tc>
              <w:tc>
                <w:tcPr>
                  <w:tcW w:w="112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6B5BA070" w14:textId="77777777" w:rsidR="00654A32" w:rsidRDefault="00E25847">
                  <w:pPr>
                    <w:jc w:val="center"/>
                    <w:rPr>
                      <w:rFonts w:cs="Calibri"/>
                      <w:color w:val="000000"/>
                    </w:rPr>
                  </w:pPr>
                  <w:r>
                    <w:rPr>
                      <w:rFonts w:cs="Calibri"/>
                      <w:color w:val="000000"/>
                    </w:rPr>
                    <w:t>10</w:t>
                  </w:r>
                </w:p>
              </w:tc>
              <w:tc>
                <w:tcPr>
                  <w:tcW w:w="118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3526D303" w14:textId="77777777" w:rsidR="00654A32" w:rsidRDefault="00E25847">
                  <w:pPr>
                    <w:jc w:val="center"/>
                    <w:rPr>
                      <w:rFonts w:cs="Calibri"/>
                      <w:color w:val="000000"/>
                    </w:rPr>
                  </w:pPr>
                  <w:r>
                    <w:rPr>
                      <w:rFonts w:cs="Calibri"/>
                      <w:color w:val="000000"/>
                    </w:rPr>
                    <w:t>05</w:t>
                  </w:r>
                </w:p>
              </w:tc>
              <w:tc>
                <w:tcPr>
                  <w:tcW w:w="990"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2D79EA57" w14:textId="77777777" w:rsidR="00654A32" w:rsidRDefault="00E25847">
                  <w:pPr>
                    <w:jc w:val="center"/>
                    <w:rPr>
                      <w:rFonts w:cs="Calibri"/>
                      <w:color w:val="000000"/>
                    </w:rPr>
                  </w:pPr>
                  <w:r>
                    <w:rPr>
                      <w:rFonts w:cs="Calibri"/>
                      <w:color w:val="000000"/>
                    </w:rPr>
                    <w:t>05</w:t>
                  </w:r>
                </w:p>
              </w:tc>
              <w:tc>
                <w:tcPr>
                  <w:tcW w:w="870"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391FD3B0" w14:textId="77777777" w:rsidR="00654A32" w:rsidRDefault="00E25847">
                  <w:pPr>
                    <w:jc w:val="center"/>
                    <w:rPr>
                      <w:rFonts w:cs="Calibri"/>
                      <w:color w:val="000000"/>
                    </w:rPr>
                  </w:pPr>
                  <w:r>
                    <w:rPr>
                      <w:rFonts w:cs="Calibri"/>
                      <w:color w:val="000000"/>
                    </w:rPr>
                    <w:t>05</w:t>
                  </w:r>
                </w:p>
              </w:tc>
            </w:tr>
            <w:tr w:rsidR="00654A32" w14:paraId="00AA3625" w14:textId="77777777">
              <w:trPr>
                <w:trHeight w:val="634"/>
              </w:trPr>
              <w:tc>
                <w:tcPr>
                  <w:tcW w:w="1243"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tcPr>
                <w:p w14:paraId="0F22D54C" w14:textId="77777777" w:rsidR="00654A32" w:rsidRDefault="00E25847">
                  <w:pPr>
                    <w:rPr>
                      <w:rFonts w:cs="Calibri"/>
                      <w:color w:val="000000"/>
                    </w:rPr>
                  </w:pPr>
                  <w:r>
                    <w:rPr>
                      <w:rFonts w:cs="Calibri"/>
                      <w:color w:val="000000"/>
                    </w:rPr>
                    <w:t>Desfile de 16 de maio</w:t>
                  </w:r>
                </w:p>
              </w:tc>
              <w:tc>
                <w:tcPr>
                  <w:tcW w:w="665"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465D86C5" w14:textId="77777777" w:rsidR="00654A32" w:rsidRDefault="00E25847">
                  <w:pPr>
                    <w:jc w:val="center"/>
                    <w:rPr>
                      <w:rFonts w:cs="Calibri"/>
                      <w:color w:val="000000"/>
                    </w:rPr>
                  </w:pPr>
                  <w:r>
                    <w:rPr>
                      <w:rFonts w:cs="Calibri"/>
                      <w:color w:val="000000"/>
                    </w:rPr>
                    <w:t>0</w:t>
                  </w:r>
                </w:p>
              </w:tc>
              <w:tc>
                <w:tcPr>
                  <w:tcW w:w="810"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0D081C52" w14:textId="77777777" w:rsidR="00654A32" w:rsidRDefault="00E25847">
                  <w:pPr>
                    <w:jc w:val="center"/>
                    <w:rPr>
                      <w:rFonts w:cs="Calibri"/>
                      <w:color w:val="000000"/>
                    </w:rPr>
                  </w:pPr>
                  <w:r>
                    <w:rPr>
                      <w:rFonts w:cs="Calibri"/>
                      <w:color w:val="000000"/>
                    </w:rPr>
                    <w:t>0</w:t>
                  </w:r>
                </w:p>
              </w:tc>
              <w:tc>
                <w:tcPr>
                  <w:tcW w:w="915"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0B3326B9" w14:textId="77777777" w:rsidR="00654A32" w:rsidRDefault="00E25847">
                  <w:pPr>
                    <w:jc w:val="center"/>
                    <w:rPr>
                      <w:rFonts w:cs="Calibri"/>
                      <w:color w:val="000000"/>
                    </w:rPr>
                  </w:pPr>
                  <w:r>
                    <w:rPr>
                      <w:rFonts w:cs="Calibri"/>
                      <w:color w:val="000000"/>
                    </w:rPr>
                    <w:t>01</w:t>
                  </w:r>
                </w:p>
              </w:tc>
              <w:tc>
                <w:tcPr>
                  <w:tcW w:w="1125"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44612BC6" w14:textId="77777777" w:rsidR="00654A32" w:rsidRDefault="00E25847">
                  <w:pPr>
                    <w:jc w:val="center"/>
                    <w:rPr>
                      <w:rFonts w:cs="Calibri"/>
                      <w:color w:val="000000"/>
                    </w:rPr>
                  </w:pPr>
                  <w:r>
                    <w:rPr>
                      <w:rFonts w:cs="Calibri"/>
                      <w:color w:val="000000"/>
                    </w:rPr>
                    <w:t>0</w:t>
                  </w:r>
                </w:p>
              </w:tc>
              <w:tc>
                <w:tcPr>
                  <w:tcW w:w="1185"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5ED916FB" w14:textId="77777777" w:rsidR="00654A32" w:rsidRDefault="00E25847">
                  <w:pPr>
                    <w:jc w:val="center"/>
                    <w:rPr>
                      <w:rFonts w:cs="Calibri"/>
                      <w:color w:val="000000"/>
                    </w:rPr>
                  </w:pPr>
                  <w:r>
                    <w:rPr>
                      <w:rFonts w:cs="Calibri"/>
                      <w:color w:val="000000"/>
                    </w:rPr>
                    <w:t>0</w:t>
                  </w:r>
                </w:p>
              </w:tc>
              <w:tc>
                <w:tcPr>
                  <w:tcW w:w="990"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49538309" w14:textId="77777777" w:rsidR="00654A32" w:rsidRDefault="00E25847">
                  <w:pPr>
                    <w:jc w:val="center"/>
                    <w:rPr>
                      <w:rFonts w:cs="Calibri"/>
                      <w:color w:val="000000"/>
                    </w:rPr>
                  </w:pPr>
                  <w:r>
                    <w:rPr>
                      <w:rFonts w:cs="Calibri"/>
                      <w:color w:val="000000"/>
                    </w:rPr>
                    <w:t>01</w:t>
                  </w:r>
                </w:p>
              </w:tc>
              <w:tc>
                <w:tcPr>
                  <w:tcW w:w="870"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23D6C0AB" w14:textId="77777777" w:rsidR="00654A32" w:rsidRDefault="00E25847">
                  <w:pPr>
                    <w:jc w:val="center"/>
                    <w:rPr>
                      <w:rFonts w:cs="Calibri"/>
                      <w:color w:val="000000"/>
                    </w:rPr>
                  </w:pPr>
                  <w:r>
                    <w:rPr>
                      <w:rFonts w:cs="Calibri"/>
                      <w:color w:val="000000"/>
                    </w:rPr>
                    <w:t>0</w:t>
                  </w:r>
                </w:p>
              </w:tc>
            </w:tr>
            <w:tr w:rsidR="00654A32" w14:paraId="7B3098F0" w14:textId="77777777">
              <w:trPr>
                <w:trHeight w:val="634"/>
              </w:trPr>
              <w:tc>
                <w:tcPr>
                  <w:tcW w:w="1243"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tcPr>
                <w:p w14:paraId="1CEBCAA3" w14:textId="77777777" w:rsidR="00654A32" w:rsidRDefault="00E25847">
                  <w:pPr>
                    <w:rPr>
                      <w:rFonts w:cs="Calibri"/>
                      <w:color w:val="000000"/>
                    </w:rPr>
                  </w:pPr>
                  <w:r>
                    <w:rPr>
                      <w:rFonts w:cs="Calibri"/>
                      <w:color w:val="000000"/>
                    </w:rPr>
                    <w:t>Desfile de 7 de setembro</w:t>
                  </w:r>
                </w:p>
              </w:tc>
              <w:tc>
                <w:tcPr>
                  <w:tcW w:w="66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1CC9949A" w14:textId="77777777" w:rsidR="00654A32" w:rsidRDefault="00E25847">
                  <w:pPr>
                    <w:jc w:val="center"/>
                    <w:rPr>
                      <w:rFonts w:cs="Calibri"/>
                      <w:color w:val="000000"/>
                    </w:rPr>
                  </w:pPr>
                  <w:r>
                    <w:rPr>
                      <w:rFonts w:cs="Calibri"/>
                      <w:color w:val="000000"/>
                    </w:rPr>
                    <w:t>0</w:t>
                  </w:r>
                </w:p>
              </w:tc>
              <w:tc>
                <w:tcPr>
                  <w:tcW w:w="810"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7C569E90" w14:textId="77777777" w:rsidR="00654A32" w:rsidRDefault="00E25847">
                  <w:pPr>
                    <w:jc w:val="center"/>
                    <w:rPr>
                      <w:rFonts w:cs="Calibri"/>
                      <w:color w:val="000000"/>
                    </w:rPr>
                  </w:pPr>
                  <w:r>
                    <w:rPr>
                      <w:rFonts w:cs="Calibri"/>
                      <w:color w:val="000000"/>
                    </w:rPr>
                    <w:t>0</w:t>
                  </w:r>
                </w:p>
              </w:tc>
              <w:tc>
                <w:tcPr>
                  <w:tcW w:w="91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220DEEDE" w14:textId="77777777" w:rsidR="00654A32" w:rsidRDefault="00E25847">
                  <w:pPr>
                    <w:jc w:val="center"/>
                    <w:rPr>
                      <w:rFonts w:cs="Calibri"/>
                      <w:color w:val="000000"/>
                    </w:rPr>
                  </w:pPr>
                  <w:r>
                    <w:rPr>
                      <w:rFonts w:cs="Calibri"/>
                      <w:color w:val="000000"/>
                    </w:rPr>
                    <w:t>01</w:t>
                  </w:r>
                </w:p>
              </w:tc>
              <w:tc>
                <w:tcPr>
                  <w:tcW w:w="112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0B916FC7" w14:textId="77777777" w:rsidR="00654A32" w:rsidRDefault="00E25847">
                  <w:pPr>
                    <w:jc w:val="center"/>
                    <w:rPr>
                      <w:rFonts w:cs="Calibri"/>
                      <w:color w:val="000000"/>
                    </w:rPr>
                  </w:pPr>
                  <w:r>
                    <w:rPr>
                      <w:rFonts w:cs="Calibri"/>
                      <w:color w:val="000000"/>
                    </w:rPr>
                    <w:t>0</w:t>
                  </w:r>
                </w:p>
              </w:tc>
              <w:tc>
                <w:tcPr>
                  <w:tcW w:w="118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6579D073" w14:textId="77777777" w:rsidR="00654A32" w:rsidRDefault="00E25847">
                  <w:pPr>
                    <w:jc w:val="center"/>
                    <w:rPr>
                      <w:rFonts w:cs="Calibri"/>
                      <w:color w:val="000000"/>
                    </w:rPr>
                  </w:pPr>
                  <w:r>
                    <w:rPr>
                      <w:rFonts w:cs="Calibri"/>
                      <w:color w:val="000000"/>
                    </w:rPr>
                    <w:t>0</w:t>
                  </w:r>
                </w:p>
              </w:tc>
              <w:tc>
                <w:tcPr>
                  <w:tcW w:w="990"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0D3EBD99" w14:textId="77777777" w:rsidR="00654A32" w:rsidRDefault="00E25847">
                  <w:pPr>
                    <w:jc w:val="center"/>
                    <w:rPr>
                      <w:rFonts w:cs="Calibri"/>
                      <w:color w:val="000000"/>
                    </w:rPr>
                  </w:pPr>
                  <w:r>
                    <w:rPr>
                      <w:rFonts w:cs="Calibri"/>
                      <w:color w:val="000000"/>
                    </w:rPr>
                    <w:t>01</w:t>
                  </w:r>
                </w:p>
              </w:tc>
              <w:tc>
                <w:tcPr>
                  <w:tcW w:w="870"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3AFC46B0" w14:textId="77777777" w:rsidR="00654A32" w:rsidRDefault="00E25847">
                  <w:pPr>
                    <w:jc w:val="center"/>
                    <w:rPr>
                      <w:rFonts w:cs="Calibri"/>
                      <w:color w:val="000000"/>
                    </w:rPr>
                  </w:pPr>
                  <w:r>
                    <w:rPr>
                      <w:rFonts w:cs="Calibri"/>
                      <w:color w:val="000000"/>
                    </w:rPr>
                    <w:t>0</w:t>
                  </w:r>
                </w:p>
              </w:tc>
            </w:tr>
            <w:tr w:rsidR="00654A32" w14:paraId="564B42B6" w14:textId="77777777">
              <w:trPr>
                <w:trHeight w:val="634"/>
              </w:trPr>
              <w:tc>
                <w:tcPr>
                  <w:tcW w:w="1243"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tcPr>
                <w:p w14:paraId="12682893" w14:textId="77777777" w:rsidR="00654A32" w:rsidRDefault="00E25847">
                  <w:pPr>
                    <w:rPr>
                      <w:rFonts w:cs="Calibri"/>
                      <w:color w:val="000000"/>
                    </w:rPr>
                  </w:pPr>
                  <w:r>
                    <w:rPr>
                      <w:rFonts w:cs="Calibri"/>
                      <w:color w:val="000000"/>
                    </w:rPr>
                    <w:t>Dia da Cultura</w:t>
                  </w:r>
                </w:p>
              </w:tc>
              <w:tc>
                <w:tcPr>
                  <w:tcW w:w="665"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40E94CC5" w14:textId="77777777" w:rsidR="00654A32" w:rsidRDefault="00E25847">
                  <w:pPr>
                    <w:jc w:val="center"/>
                    <w:rPr>
                      <w:rFonts w:cs="Calibri"/>
                      <w:color w:val="000000"/>
                    </w:rPr>
                  </w:pPr>
                  <w:r>
                    <w:rPr>
                      <w:rFonts w:cs="Calibri"/>
                      <w:color w:val="000000"/>
                    </w:rPr>
                    <w:t>01</w:t>
                  </w:r>
                </w:p>
              </w:tc>
              <w:tc>
                <w:tcPr>
                  <w:tcW w:w="810"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5132F257" w14:textId="77777777" w:rsidR="00654A32" w:rsidRDefault="00E25847">
                  <w:pPr>
                    <w:jc w:val="center"/>
                    <w:rPr>
                      <w:rFonts w:cs="Calibri"/>
                      <w:color w:val="000000"/>
                    </w:rPr>
                  </w:pPr>
                  <w:r>
                    <w:rPr>
                      <w:rFonts w:cs="Calibri"/>
                      <w:color w:val="000000"/>
                    </w:rPr>
                    <w:t>0</w:t>
                  </w:r>
                </w:p>
              </w:tc>
              <w:tc>
                <w:tcPr>
                  <w:tcW w:w="915"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2A87C61A" w14:textId="77777777" w:rsidR="00654A32" w:rsidRDefault="00E25847">
                  <w:pPr>
                    <w:jc w:val="center"/>
                    <w:rPr>
                      <w:rFonts w:cs="Calibri"/>
                      <w:color w:val="000000"/>
                    </w:rPr>
                  </w:pPr>
                  <w:r>
                    <w:rPr>
                      <w:rFonts w:cs="Calibri"/>
                      <w:color w:val="000000"/>
                    </w:rPr>
                    <w:t>0</w:t>
                  </w:r>
                </w:p>
              </w:tc>
              <w:tc>
                <w:tcPr>
                  <w:tcW w:w="1125"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35C7ACC3" w14:textId="77777777" w:rsidR="00654A32" w:rsidRDefault="00E25847">
                  <w:pPr>
                    <w:jc w:val="center"/>
                    <w:rPr>
                      <w:rFonts w:cs="Calibri"/>
                      <w:color w:val="000000"/>
                    </w:rPr>
                  </w:pPr>
                  <w:r>
                    <w:rPr>
                      <w:rFonts w:cs="Calibri"/>
                      <w:color w:val="000000"/>
                    </w:rPr>
                    <w:t>0</w:t>
                  </w:r>
                </w:p>
              </w:tc>
              <w:tc>
                <w:tcPr>
                  <w:tcW w:w="1185"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483B7C19" w14:textId="77777777" w:rsidR="00654A32" w:rsidRDefault="00E25847">
                  <w:pPr>
                    <w:jc w:val="center"/>
                    <w:rPr>
                      <w:rFonts w:cs="Calibri"/>
                      <w:color w:val="000000"/>
                    </w:rPr>
                  </w:pPr>
                  <w:r>
                    <w:rPr>
                      <w:rFonts w:cs="Calibri"/>
                      <w:color w:val="000000"/>
                    </w:rPr>
                    <w:t>01</w:t>
                  </w:r>
                </w:p>
              </w:tc>
              <w:tc>
                <w:tcPr>
                  <w:tcW w:w="990"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2D149AF5" w14:textId="77777777" w:rsidR="00654A32" w:rsidRDefault="00E25847">
                  <w:pPr>
                    <w:jc w:val="center"/>
                    <w:rPr>
                      <w:rFonts w:cs="Calibri"/>
                      <w:color w:val="000000"/>
                    </w:rPr>
                  </w:pPr>
                  <w:r>
                    <w:rPr>
                      <w:rFonts w:cs="Calibri"/>
                      <w:color w:val="000000"/>
                    </w:rPr>
                    <w:t>0</w:t>
                  </w:r>
                </w:p>
              </w:tc>
              <w:tc>
                <w:tcPr>
                  <w:tcW w:w="870"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0A89749C" w14:textId="77777777" w:rsidR="00654A32" w:rsidRDefault="00E25847">
                  <w:pPr>
                    <w:jc w:val="center"/>
                    <w:rPr>
                      <w:rFonts w:cs="Calibri"/>
                      <w:color w:val="000000"/>
                    </w:rPr>
                  </w:pPr>
                  <w:r>
                    <w:rPr>
                      <w:rFonts w:cs="Calibri"/>
                      <w:color w:val="000000"/>
                    </w:rPr>
                    <w:t>01</w:t>
                  </w:r>
                </w:p>
              </w:tc>
            </w:tr>
            <w:tr w:rsidR="00654A32" w14:paraId="7EC7312B" w14:textId="77777777">
              <w:trPr>
                <w:trHeight w:val="634"/>
              </w:trPr>
              <w:tc>
                <w:tcPr>
                  <w:tcW w:w="1243"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tcPr>
                <w:p w14:paraId="204B293E" w14:textId="77777777" w:rsidR="00654A32" w:rsidRDefault="00E25847">
                  <w:pPr>
                    <w:rPr>
                      <w:rFonts w:cs="Calibri"/>
                      <w:color w:val="000000"/>
                    </w:rPr>
                  </w:pPr>
                  <w:r>
                    <w:rPr>
                      <w:rFonts w:cs="Calibri"/>
                      <w:color w:val="000000"/>
                    </w:rPr>
                    <w:t>Carnaval</w:t>
                  </w:r>
                </w:p>
              </w:tc>
              <w:tc>
                <w:tcPr>
                  <w:tcW w:w="66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7E7A034A" w14:textId="77777777" w:rsidR="00654A32" w:rsidRDefault="00E25847">
                  <w:pPr>
                    <w:jc w:val="center"/>
                    <w:rPr>
                      <w:rFonts w:cs="Calibri"/>
                      <w:color w:val="000000"/>
                    </w:rPr>
                  </w:pPr>
                  <w:r>
                    <w:rPr>
                      <w:rFonts w:cs="Calibri"/>
                      <w:color w:val="000000"/>
                    </w:rPr>
                    <w:t>03</w:t>
                  </w:r>
                </w:p>
              </w:tc>
              <w:tc>
                <w:tcPr>
                  <w:tcW w:w="810"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29DD30EF" w14:textId="77777777" w:rsidR="00654A32" w:rsidRDefault="00E25847">
                  <w:pPr>
                    <w:jc w:val="center"/>
                    <w:rPr>
                      <w:rFonts w:cs="Calibri"/>
                      <w:color w:val="000000"/>
                    </w:rPr>
                  </w:pPr>
                  <w:r>
                    <w:rPr>
                      <w:rFonts w:cs="Calibri"/>
                      <w:color w:val="000000"/>
                    </w:rPr>
                    <w:t>03</w:t>
                  </w:r>
                </w:p>
              </w:tc>
              <w:tc>
                <w:tcPr>
                  <w:tcW w:w="91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25AB0ED4" w14:textId="77777777" w:rsidR="00654A32" w:rsidRDefault="00E25847">
                  <w:pPr>
                    <w:jc w:val="center"/>
                    <w:rPr>
                      <w:rFonts w:cs="Calibri"/>
                      <w:color w:val="000000"/>
                    </w:rPr>
                  </w:pPr>
                  <w:r>
                    <w:rPr>
                      <w:rFonts w:cs="Calibri"/>
                      <w:color w:val="000000"/>
                    </w:rPr>
                    <w:t>03</w:t>
                  </w:r>
                </w:p>
              </w:tc>
              <w:tc>
                <w:tcPr>
                  <w:tcW w:w="112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2E6491DD" w14:textId="77777777" w:rsidR="00654A32" w:rsidRDefault="00E25847">
                  <w:pPr>
                    <w:jc w:val="center"/>
                    <w:rPr>
                      <w:rFonts w:cs="Calibri"/>
                      <w:color w:val="000000"/>
                    </w:rPr>
                  </w:pPr>
                  <w:r>
                    <w:rPr>
                      <w:rFonts w:cs="Calibri"/>
                      <w:color w:val="000000"/>
                    </w:rPr>
                    <w:t>0</w:t>
                  </w:r>
                </w:p>
              </w:tc>
              <w:tc>
                <w:tcPr>
                  <w:tcW w:w="118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633CA3A0" w14:textId="77777777" w:rsidR="00654A32" w:rsidRDefault="00E25847">
                  <w:pPr>
                    <w:jc w:val="center"/>
                    <w:rPr>
                      <w:rFonts w:cs="Calibri"/>
                      <w:color w:val="000000"/>
                    </w:rPr>
                  </w:pPr>
                  <w:r>
                    <w:rPr>
                      <w:rFonts w:cs="Calibri"/>
                      <w:color w:val="000000"/>
                    </w:rPr>
                    <w:t>03</w:t>
                  </w:r>
                </w:p>
              </w:tc>
              <w:tc>
                <w:tcPr>
                  <w:tcW w:w="990"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285E10E3" w14:textId="77777777" w:rsidR="00654A32" w:rsidRDefault="00E25847">
                  <w:pPr>
                    <w:jc w:val="center"/>
                    <w:rPr>
                      <w:rFonts w:cs="Calibri"/>
                      <w:color w:val="000000"/>
                    </w:rPr>
                  </w:pPr>
                  <w:r>
                    <w:rPr>
                      <w:rFonts w:cs="Calibri"/>
                      <w:color w:val="000000"/>
                    </w:rPr>
                    <w:t>03</w:t>
                  </w:r>
                </w:p>
              </w:tc>
              <w:tc>
                <w:tcPr>
                  <w:tcW w:w="870"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top w:w="55" w:type="dxa"/>
                    <w:left w:w="-2" w:type="dxa"/>
                    <w:bottom w:w="55" w:type="dxa"/>
                    <w:right w:w="55" w:type="dxa"/>
                  </w:tcMar>
                  <w:vAlign w:val="center"/>
                </w:tcPr>
                <w:p w14:paraId="3BBA8D30" w14:textId="77777777" w:rsidR="00654A32" w:rsidRDefault="00E25847">
                  <w:pPr>
                    <w:jc w:val="center"/>
                    <w:rPr>
                      <w:rFonts w:cs="Calibri"/>
                      <w:color w:val="000000"/>
                    </w:rPr>
                  </w:pPr>
                  <w:r>
                    <w:rPr>
                      <w:rFonts w:cs="Calibri"/>
                      <w:color w:val="000000"/>
                    </w:rPr>
                    <w:t>03</w:t>
                  </w:r>
                </w:p>
              </w:tc>
            </w:tr>
            <w:tr w:rsidR="00654A32" w14:paraId="03C5F942" w14:textId="77777777">
              <w:trPr>
                <w:trHeight w:val="414"/>
              </w:trPr>
              <w:tc>
                <w:tcPr>
                  <w:tcW w:w="1243"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tcPr>
                <w:p w14:paraId="3AB62A72" w14:textId="77777777" w:rsidR="00654A32" w:rsidRDefault="00E25847">
                  <w:pPr>
                    <w:rPr>
                      <w:rFonts w:cs="Calibri"/>
                      <w:b/>
                      <w:color w:val="000000"/>
                    </w:rPr>
                  </w:pPr>
                  <w:r>
                    <w:rPr>
                      <w:rFonts w:cs="Calibri"/>
                      <w:b/>
                      <w:color w:val="000000"/>
                    </w:rPr>
                    <w:t>Total</w:t>
                  </w:r>
                </w:p>
              </w:tc>
              <w:tc>
                <w:tcPr>
                  <w:tcW w:w="665"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79871993" w14:textId="77777777" w:rsidR="00654A32" w:rsidRDefault="00E25847">
                  <w:pPr>
                    <w:jc w:val="center"/>
                    <w:rPr>
                      <w:rFonts w:cs="Calibri"/>
                      <w:b/>
                      <w:color w:val="000000"/>
                    </w:rPr>
                  </w:pPr>
                  <w:r>
                    <w:rPr>
                      <w:rFonts w:cs="Calibri"/>
                      <w:b/>
                      <w:color w:val="000000"/>
                    </w:rPr>
                    <w:t>70</w:t>
                  </w:r>
                </w:p>
              </w:tc>
              <w:tc>
                <w:tcPr>
                  <w:tcW w:w="810"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4EED0527" w14:textId="77777777" w:rsidR="00654A32" w:rsidRDefault="00E25847">
                  <w:pPr>
                    <w:jc w:val="center"/>
                    <w:rPr>
                      <w:rFonts w:cs="Calibri"/>
                      <w:b/>
                      <w:color w:val="000000"/>
                    </w:rPr>
                  </w:pPr>
                  <w:r>
                    <w:rPr>
                      <w:rFonts w:cs="Calibri"/>
                      <w:b/>
                      <w:color w:val="000000"/>
                    </w:rPr>
                    <w:t>30</w:t>
                  </w:r>
                </w:p>
              </w:tc>
              <w:tc>
                <w:tcPr>
                  <w:tcW w:w="915"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75EB809B" w14:textId="77777777" w:rsidR="00654A32" w:rsidRDefault="00E25847">
                  <w:pPr>
                    <w:jc w:val="center"/>
                    <w:rPr>
                      <w:rFonts w:cs="Calibri"/>
                      <w:b/>
                      <w:color w:val="000000"/>
                    </w:rPr>
                  </w:pPr>
                  <w:r>
                    <w:rPr>
                      <w:rFonts w:cs="Calibri"/>
                      <w:b/>
                      <w:color w:val="000000"/>
                    </w:rPr>
                    <w:t>30</w:t>
                  </w:r>
                </w:p>
              </w:tc>
              <w:tc>
                <w:tcPr>
                  <w:tcW w:w="1125"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66B1B989" w14:textId="77777777" w:rsidR="00654A32" w:rsidRDefault="00E25847">
                  <w:pPr>
                    <w:jc w:val="center"/>
                    <w:rPr>
                      <w:rFonts w:cs="Calibri"/>
                      <w:b/>
                      <w:color w:val="000000"/>
                    </w:rPr>
                  </w:pPr>
                  <w:r>
                    <w:rPr>
                      <w:rFonts w:cs="Calibri"/>
                      <w:b/>
                      <w:color w:val="000000"/>
                    </w:rPr>
                    <w:t>50</w:t>
                  </w:r>
                </w:p>
              </w:tc>
              <w:tc>
                <w:tcPr>
                  <w:tcW w:w="1185"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4B27A718" w14:textId="77777777" w:rsidR="00654A32" w:rsidRDefault="00E25847">
                  <w:pPr>
                    <w:jc w:val="center"/>
                    <w:rPr>
                      <w:rFonts w:cs="Calibri"/>
                      <w:b/>
                      <w:color w:val="000000"/>
                    </w:rPr>
                  </w:pPr>
                  <w:r>
                    <w:rPr>
                      <w:rFonts w:cs="Calibri"/>
                      <w:b/>
                      <w:color w:val="000000"/>
                    </w:rPr>
                    <w:t>50</w:t>
                  </w:r>
                </w:p>
              </w:tc>
              <w:tc>
                <w:tcPr>
                  <w:tcW w:w="990"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4B4213E4" w14:textId="77777777" w:rsidR="00654A32" w:rsidRDefault="00E25847">
                  <w:pPr>
                    <w:jc w:val="center"/>
                    <w:rPr>
                      <w:rFonts w:cs="Calibri"/>
                      <w:b/>
                      <w:color w:val="000000"/>
                    </w:rPr>
                  </w:pPr>
                  <w:r>
                    <w:rPr>
                      <w:rFonts w:cs="Calibri"/>
                      <w:b/>
                      <w:color w:val="000000"/>
                    </w:rPr>
                    <w:t>50</w:t>
                  </w:r>
                </w:p>
              </w:tc>
              <w:tc>
                <w:tcPr>
                  <w:tcW w:w="870"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4101F94E" w14:textId="77777777" w:rsidR="00654A32" w:rsidRDefault="00E25847">
                  <w:pPr>
                    <w:jc w:val="center"/>
                    <w:rPr>
                      <w:rFonts w:cs="Calibri"/>
                      <w:b/>
                      <w:color w:val="000000"/>
                    </w:rPr>
                  </w:pPr>
                  <w:r>
                    <w:rPr>
                      <w:rFonts w:cs="Calibri"/>
                      <w:b/>
                      <w:color w:val="000000"/>
                    </w:rPr>
                    <w:t>40</w:t>
                  </w:r>
                </w:p>
              </w:tc>
            </w:tr>
            <w:tr w:rsidR="00654A32" w14:paraId="358672D8" w14:textId="77777777">
              <w:trPr>
                <w:trHeight w:val="414"/>
              </w:trPr>
              <w:tc>
                <w:tcPr>
                  <w:tcW w:w="7803" w:type="dxa"/>
                  <w:gridSpan w:val="8"/>
                  <w:tcBorders>
                    <w:top w:val="single" w:sz="4" w:space="0" w:color="000001"/>
                    <w:left w:val="single" w:sz="4" w:space="0" w:color="000001"/>
                    <w:bottom w:val="single" w:sz="4" w:space="0" w:color="000001"/>
                    <w:right w:val="single" w:sz="4" w:space="0" w:color="000001"/>
                  </w:tcBorders>
                  <w:shd w:val="clear" w:color="auto" w:fill="D8D8D8" w:themeFill="background1" w:themeFillShade="D8"/>
                  <w:tcMar>
                    <w:top w:w="55" w:type="dxa"/>
                    <w:left w:w="-2" w:type="dxa"/>
                    <w:bottom w:w="55" w:type="dxa"/>
                    <w:right w:w="55" w:type="dxa"/>
                  </w:tcMar>
                </w:tcPr>
                <w:p w14:paraId="5CF81D3C" w14:textId="77777777" w:rsidR="00654A32" w:rsidRDefault="00E25847">
                  <w:pPr>
                    <w:jc w:val="center"/>
                    <w:rPr>
                      <w:rFonts w:cs="Calibri"/>
                      <w:b/>
                      <w:color w:val="000000"/>
                    </w:rPr>
                  </w:pPr>
                  <w:r>
                    <w:rPr>
                      <w:rFonts w:cs="Calibri"/>
                      <w:b/>
                    </w:rPr>
                    <w:t>Acréscimo aproximado de 15%</w:t>
                  </w:r>
                </w:p>
              </w:tc>
            </w:tr>
            <w:tr w:rsidR="00654A32" w14:paraId="171986F2" w14:textId="77777777">
              <w:trPr>
                <w:trHeight w:val="464"/>
              </w:trPr>
              <w:tc>
                <w:tcPr>
                  <w:tcW w:w="1243"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01F09F77" w14:textId="77777777" w:rsidR="00654A32" w:rsidRDefault="00E25847">
                  <w:pPr>
                    <w:rPr>
                      <w:rFonts w:cs="Calibri"/>
                      <w:b/>
                      <w:color w:val="000000"/>
                    </w:rPr>
                  </w:pPr>
                  <w:r>
                    <w:rPr>
                      <w:rFonts w:cs="Calibri"/>
                      <w:b/>
                      <w:color w:val="000000"/>
                    </w:rPr>
                    <w:t>Total Final</w:t>
                  </w:r>
                </w:p>
              </w:tc>
              <w:tc>
                <w:tcPr>
                  <w:tcW w:w="665"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0722474A" w14:textId="77777777" w:rsidR="00654A32" w:rsidRDefault="00E25847">
                  <w:pPr>
                    <w:jc w:val="center"/>
                    <w:rPr>
                      <w:rFonts w:cs="Calibri"/>
                      <w:b/>
                      <w:color w:val="000000"/>
                    </w:rPr>
                  </w:pPr>
                  <w:r>
                    <w:rPr>
                      <w:rFonts w:cs="Calibri"/>
                      <w:b/>
                      <w:color w:val="000000"/>
                    </w:rPr>
                    <w:t>81</w:t>
                  </w:r>
                </w:p>
              </w:tc>
              <w:tc>
                <w:tcPr>
                  <w:tcW w:w="810"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4915980F" w14:textId="77777777" w:rsidR="00654A32" w:rsidRDefault="00E25847">
                  <w:pPr>
                    <w:jc w:val="center"/>
                    <w:rPr>
                      <w:rFonts w:cs="Calibri"/>
                      <w:b/>
                      <w:color w:val="000000"/>
                    </w:rPr>
                  </w:pPr>
                  <w:r>
                    <w:rPr>
                      <w:rFonts w:cs="Calibri"/>
                      <w:b/>
                      <w:color w:val="000000"/>
                    </w:rPr>
                    <w:t>35</w:t>
                  </w:r>
                </w:p>
              </w:tc>
              <w:tc>
                <w:tcPr>
                  <w:tcW w:w="915"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5C774E6E" w14:textId="77777777" w:rsidR="00654A32" w:rsidRDefault="00E25847">
                  <w:pPr>
                    <w:jc w:val="center"/>
                    <w:rPr>
                      <w:rFonts w:cs="Calibri"/>
                      <w:b/>
                      <w:color w:val="000000"/>
                    </w:rPr>
                  </w:pPr>
                  <w:r>
                    <w:rPr>
                      <w:rFonts w:cs="Calibri"/>
                      <w:b/>
                      <w:color w:val="000000"/>
                    </w:rPr>
                    <w:t>35</w:t>
                  </w:r>
                </w:p>
              </w:tc>
              <w:tc>
                <w:tcPr>
                  <w:tcW w:w="1125"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6808BE74" w14:textId="77777777" w:rsidR="00654A32" w:rsidRDefault="00E25847">
                  <w:pPr>
                    <w:jc w:val="center"/>
                    <w:rPr>
                      <w:rFonts w:cs="Calibri"/>
                      <w:b/>
                      <w:color w:val="000000"/>
                    </w:rPr>
                  </w:pPr>
                  <w:r>
                    <w:rPr>
                      <w:rFonts w:cs="Calibri"/>
                      <w:b/>
                      <w:color w:val="000000"/>
                    </w:rPr>
                    <w:t>58</w:t>
                  </w:r>
                </w:p>
              </w:tc>
              <w:tc>
                <w:tcPr>
                  <w:tcW w:w="1185"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327F68F2" w14:textId="77777777" w:rsidR="00654A32" w:rsidRDefault="00E25847">
                  <w:pPr>
                    <w:jc w:val="center"/>
                    <w:rPr>
                      <w:rFonts w:cs="Calibri"/>
                      <w:b/>
                      <w:color w:val="000000"/>
                    </w:rPr>
                  </w:pPr>
                  <w:r>
                    <w:rPr>
                      <w:rFonts w:cs="Calibri"/>
                      <w:b/>
                      <w:color w:val="000000"/>
                    </w:rPr>
                    <w:t>58</w:t>
                  </w:r>
                </w:p>
              </w:tc>
              <w:tc>
                <w:tcPr>
                  <w:tcW w:w="990"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5CE9C89B" w14:textId="77777777" w:rsidR="00654A32" w:rsidRDefault="00E25847">
                  <w:pPr>
                    <w:jc w:val="center"/>
                    <w:rPr>
                      <w:rFonts w:cs="Calibri"/>
                      <w:b/>
                      <w:color w:val="000000"/>
                    </w:rPr>
                  </w:pPr>
                  <w:r>
                    <w:rPr>
                      <w:rFonts w:cs="Calibri"/>
                      <w:b/>
                      <w:color w:val="000000"/>
                    </w:rPr>
                    <w:t>58</w:t>
                  </w:r>
                </w:p>
              </w:tc>
              <w:tc>
                <w:tcPr>
                  <w:tcW w:w="870" w:type="dxa"/>
                  <w:tcBorders>
                    <w:top w:val="single" w:sz="4" w:space="0" w:color="000001"/>
                    <w:left w:val="single" w:sz="4" w:space="0" w:color="000001"/>
                    <w:bottom w:val="single" w:sz="4" w:space="0" w:color="000001"/>
                    <w:right w:val="single" w:sz="4" w:space="0" w:color="000001"/>
                  </w:tcBorders>
                  <w:shd w:val="clear" w:color="auto" w:fill="auto"/>
                  <w:tcMar>
                    <w:top w:w="55" w:type="dxa"/>
                    <w:left w:w="-2" w:type="dxa"/>
                    <w:bottom w:w="55" w:type="dxa"/>
                    <w:right w:w="55" w:type="dxa"/>
                  </w:tcMar>
                  <w:vAlign w:val="center"/>
                </w:tcPr>
                <w:p w14:paraId="0FC1C119" w14:textId="77777777" w:rsidR="00654A32" w:rsidRDefault="00E25847">
                  <w:pPr>
                    <w:jc w:val="center"/>
                    <w:rPr>
                      <w:rFonts w:cs="Calibri"/>
                      <w:b/>
                      <w:color w:val="000000"/>
                    </w:rPr>
                  </w:pPr>
                  <w:r>
                    <w:rPr>
                      <w:rFonts w:cs="Calibri"/>
                      <w:b/>
                      <w:color w:val="000000"/>
                    </w:rPr>
                    <w:t>46</w:t>
                  </w:r>
                </w:p>
              </w:tc>
            </w:tr>
          </w:tbl>
          <w:tbl>
            <w:tblPr>
              <w:tblStyle w:val="Tabelacomgrade"/>
              <w:tblW w:w="7814" w:type="dxa"/>
              <w:tblLayout w:type="fixed"/>
              <w:tblLook w:val="04A0" w:firstRow="1" w:lastRow="0" w:firstColumn="1" w:lastColumn="0" w:noHBand="0" w:noVBand="1"/>
            </w:tblPr>
            <w:tblGrid>
              <w:gridCol w:w="1523"/>
              <w:gridCol w:w="1435"/>
              <w:gridCol w:w="1802"/>
              <w:gridCol w:w="1754"/>
              <w:gridCol w:w="1300"/>
            </w:tblGrid>
            <w:tr w:rsidR="00654A32" w14:paraId="34F245BA" w14:textId="77777777">
              <w:trPr>
                <w:trHeight w:val="379"/>
              </w:trPr>
              <w:tc>
                <w:tcPr>
                  <w:tcW w:w="7349" w:type="dxa"/>
                  <w:gridSpan w:val="5"/>
                  <w:shd w:val="clear" w:color="auto" w:fill="BFBFBF" w:themeFill="background1" w:themeFillShade="BF"/>
                  <w:vAlign w:val="center"/>
                </w:tcPr>
                <w:p w14:paraId="495AA17E" w14:textId="77777777" w:rsidR="00654A32" w:rsidRDefault="00E25847">
                  <w:pPr>
                    <w:spacing w:after="0" w:line="240" w:lineRule="auto"/>
                    <w:jc w:val="center"/>
                    <w:rPr>
                      <w:rFonts w:cs="Calibri"/>
                      <w:sz w:val="20"/>
                      <w:szCs w:val="20"/>
                    </w:rPr>
                  </w:pPr>
                  <w:r>
                    <w:rPr>
                      <w:rFonts w:cs="Calibri"/>
                      <w:b/>
                      <w:bCs/>
                    </w:rPr>
                    <w:t>Secretaria de Cultura</w:t>
                  </w:r>
                </w:p>
              </w:tc>
            </w:tr>
            <w:tr w:rsidR="00654A32" w14:paraId="3C80E4A6" w14:textId="77777777">
              <w:trPr>
                <w:trHeight w:val="955"/>
              </w:trPr>
              <w:tc>
                <w:tcPr>
                  <w:tcW w:w="1431" w:type="dxa"/>
                  <w:shd w:val="clear" w:color="auto" w:fill="auto"/>
                  <w:vAlign w:val="bottom"/>
                </w:tcPr>
                <w:p w14:paraId="4D69BA13" w14:textId="77777777" w:rsidR="00654A32" w:rsidRDefault="00E25847">
                  <w:pPr>
                    <w:rPr>
                      <w:rFonts w:cs="Calibri"/>
                    </w:rPr>
                  </w:pPr>
                  <w:r>
                    <w:rPr>
                      <w:rFonts w:cs="Calibri"/>
                      <w:b/>
                      <w:bCs/>
                    </w:rPr>
                    <w:t>Eventos</w:t>
                  </w:r>
                </w:p>
              </w:tc>
              <w:tc>
                <w:tcPr>
                  <w:tcW w:w="1350" w:type="dxa"/>
                  <w:shd w:val="clear" w:color="auto" w:fill="auto"/>
                  <w:vAlign w:val="center"/>
                </w:tcPr>
                <w:p w14:paraId="6C144C02" w14:textId="77777777" w:rsidR="00654A32" w:rsidRDefault="00E25847">
                  <w:pPr>
                    <w:pStyle w:val="TableParagraph"/>
                    <w:spacing w:before="56"/>
                    <w:ind w:left="28" w:right="105"/>
                    <w:jc w:val="center"/>
                    <w:rPr>
                      <w:rFonts w:asciiTheme="minorHAnsi" w:eastAsiaTheme="minorHAnsi" w:hAnsiTheme="minorHAnsi" w:cstheme="minorBidi"/>
                      <w:b/>
                      <w:bCs/>
                      <w:lang w:val="pt-BR"/>
                    </w:rPr>
                  </w:pPr>
                  <w:r>
                    <w:rPr>
                      <w:rFonts w:cstheme="minorBidi"/>
                      <w:b/>
                      <w:bCs/>
                      <w:lang w:val="pt-BR"/>
                    </w:rPr>
                    <w:t xml:space="preserve">Gradil de </w:t>
                  </w:r>
                  <w:r>
                    <w:rPr>
                      <w:rFonts w:cstheme="minorBidi"/>
                      <w:b/>
                      <w:bCs/>
                      <w:lang w:val="pt-BR"/>
                    </w:rPr>
                    <w:t>Contenção</w:t>
                  </w:r>
                </w:p>
              </w:tc>
              <w:tc>
                <w:tcPr>
                  <w:tcW w:w="1695" w:type="dxa"/>
                  <w:shd w:val="clear" w:color="auto" w:fill="auto"/>
                  <w:vAlign w:val="center"/>
                </w:tcPr>
                <w:p w14:paraId="61B4D226" w14:textId="77777777" w:rsidR="00654A32" w:rsidRDefault="00E25847">
                  <w:pPr>
                    <w:pStyle w:val="TableParagraph"/>
                    <w:spacing w:before="56"/>
                    <w:ind w:left="28" w:right="105"/>
                    <w:jc w:val="center"/>
                    <w:rPr>
                      <w:rFonts w:asciiTheme="minorHAnsi" w:eastAsiaTheme="minorHAnsi" w:hAnsiTheme="minorHAnsi" w:cstheme="minorBidi"/>
                      <w:b/>
                      <w:bCs/>
                      <w:lang w:val="pt-BR"/>
                    </w:rPr>
                  </w:pPr>
                  <w:r>
                    <w:rPr>
                      <w:rFonts w:cstheme="minorBidi"/>
                      <w:b/>
                      <w:bCs/>
                      <w:lang w:val="pt-BR"/>
                    </w:rPr>
                    <w:t xml:space="preserve">Arquibancada </w:t>
                  </w:r>
                  <w:proofErr w:type="spellStart"/>
                  <w:r>
                    <w:rPr>
                      <w:rFonts w:cstheme="minorBidi"/>
                      <w:b/>
                      <w:bCs/>
                      <w:lang w:val="pt-BR"/>
                    </w:rPr>
                    <w:t>Módular</w:t>
                  </w:r>
                  <w:proofErr w:type="spellEnd"/>
                  <w:r>
                    <w:rPr>
                      <w:rFonts w:cstheme="minorBidi"/>
                      <w:b/>
                      <w:bCs/>
                      <w:lang w:val="pt-BR"/>
                    </w:rPr>
                    <w:t xml:space="preserve"> - 04 Degraus</w:t>
                  </w:r>
                </w:p>
              </w:tc>
              <w:tc>
                <w:tcPr>
                  <w:tcW w:w="1650" w:type="dxa"/>
                  <w:shd w:val="clear" w:color="auto" w:fill="auto"/>
                  <w:vAlign w:val="center"/>
                </w:tcPr>
                <w:p w14:paraId="70EEEB85" w14:textId="77777777" w:rsidR="00654A32" w:rsidRDefault="00E25847">
                  <w:pPr>
                    <w:pStyle w:val="TableParagraph"/>
                    <w:spacing w:before="56"/>
                    <w:ind w:left="28" w:right="105"/>
                    <w:jc w:val="center"/>
                    <w:rPr>
                      <w:rFonts w:asciiTheme="minorHAnsi" w:eastAsiaTheme="minorHAnsi" w:hAnsiTheme="minorHAnsi" w:cstheme="minorBidi"/>
                      <w:b/>
                      <w:bCs/>
                      <w:lang w:val="pt-BR"/>
                    </w:rPr>
                  </w:pPr>
                  <w:r>
                    <w:rPr>
                      <w:rFonts w:cstheme="minorBidi"/>
                      <w:b/>
                      <w:bCs/>
                      <w:lang w:val="pt-BR"/>
                    </w:rPr>
                    <w:t xml:space="preserve">Arquibancada </w:t>
                  </w:r>
                  <w:proofErr w:type="spellStart"/>
                  <w:r>
                    <w:rPr>
                      <w:rFonts w:cstheme="minorBidi"/>
                      <w:b/>
                      <w:bCs/>
                      <w:lang w:val="pt-BR"/>
                    </w:rPr>
                    <w:t>Módular</w:t>
                  </w:r>
                  <w:proofErr w:type="spellEnd"/>
                  <w:r>
                    <w:rPr>
                      <w:rFonts w:cstheme="minorBidi"/>
                      <w:b/>
                      <w:bCs/>
                      <w:lang w:val="pt-BR"/>
                    </w:rPr>
                    <w:t xml:space="preserve"> - 08 Degraus</w:t>
                  </w:r>
                </w:p>
              </w:tc>
              <w:tc>
                <w:tcPr>
                  <w:tcW w:w="1223" w:type="dxa"/>
                  <w:shd w:val="clear" w:color="auto" w:fill="auto"/>
                  <w:vAlign w:val="center"/>
                </w:tcPr>
                <w:p w14:paraId="18CE46DA" w14:textId="77777777" w:rsidR="00654A32" w:rsidRDefault="00E25847">
                  <w:pPr>
                    <w:pStyle w:val="TableParagraph"/>
                    <w:spacing w:before="37"/>
                    <w:ind w:left="28" w:right="105"/>
                    <w:jc w:val="center"/>
                    <w:rPr>
                      <w:rFonts w:asciiTheme="minorHAnsi" w:eastAsiaTheme="minorHAnsi" w:hAnsiTheme="minorHAnsi" w:cstheme="minorBidi"/>
                      <w:b/>
                      <w:bCs/>
                      <w:lang w:val="pt-BR"/>
                    </w:rPr>
                  </w:pPr>
                  <w:r>
                    <w:rPr>
                      <w:rFonts w:cstheme="minorBidi"/>
                      <w:b/>
                      <w:bCs/>
                      <w:lang w:val="pt-BR"/>
                    </w:rPr>
                    <w:t>Piso Elevado Tipo Deck</w:t>
                  </w:r>
                </w:p>
              </w:tc>
            </w:tr>
            <w:tr w:rsidR="00654A32" w14:paraId="79FEF677" w14:textId="77777777">
              <w:trPr>
                <w:trHeight w:val="529"/>
              </w:trPr>
              <w:tc>
                <w:tcPr>
                  <w:tcW w:w="1431" w:type="dxa"/>
                  <w:shd w:val="clear" w:color="auto" w:fill="BFBFBF" w:themeFill="background1" w:themeFillShade="BF"/>
                </w:tcPr>
                <w:p w14:paraId="37D08AC6" w14:textId="77777777" w:rsidR="00654A32" w:rsidRDefault="00E25847">
                  <w:pPr>
                    <w:rPr>
                      <w:rFonts w:cs="Calibri"/>
                      <w:color w:val="000000"/>
                    </w:rPr>
                  </w:pPr>
                  <w:r>
                    <w:rPr>
                      <w:rFonts w:cs="Calibri"/>
                      <w:color w:val="000000"/>
                    </w:rPr>
                    <w:t>Festivais Diversos</w:t>
                  </w:r>
                </w:p>
              </w:tc>
              <w:tc>
                <w:tcPr>
                  <w:tcW w:w="1350" w:type="dxa"/>
                  <w:shd w:val="clear" w:color="auto" w:fill="BFBFBF" w:themeFill="background1" w:themeFillShade="BF"/>
                </w:tcPr>
                <w:p w14:paraId="566898EF" w14:textId="77777777" w:rsidR="00654A32" w:rsidRDefault="00E25847">
                  <w:pPr>
                    <w:jc w:val="center"/>
                    <w:rPr>
                      <w:rFonts w:cs="Calibri"/>
                    </w:rPr>
                  </w:pPr>
                  <w:r>
                    <w:rPr>
                      <w:rFonts w:cs="Calibri"/>
                    </w:rPr>
                    <w:t>100</w:t>
                  </w:r>
                </w:p>
              </w:tc>
              <w:tc>
                <w:tcPr>
                  <w:tcW w:w="1695" w:type="dxa"/>
                  <w:shd w:val="clear" w:color="auto" w:fill="BFBFBF" w:themeFill="background1" w:themeFillShade="BF"/>
                </w:tcPr>
                <w:p w14:paraId="05BFDBD9" w14:textId="77777777" w:rsidR="00654A32" w:rsidRDefault="00E25847">
                  <w:pPr>
                    <w:jc w:val="center"/>
                    <w:rPr>
                      <w:rFonts w:cs="Calibri"/>
                    </w:rPr>
                  </w:pPr>
                  <w:r>
                    <w:rPr>
                      <w:rFonts w:cs="Calibri"/>
                    </w:rPr>
                    <w:t>0</w:t>
                  </w:r>
                </w:p>
              </w:tc>
              <w:tc>
                <w:tcPr>
                  <w:tcW w:w="1650" w:type="dxa"/>
                  <w:shd w:val="clear" w:color="auto" w:fill="BFBFBF" w:themeFill="background1" w:themeFillShade="BF"/>
                </w:tcPr>
                <w:p w14:paraId="2C61D133" w14:textId="77777777" w:rsidR="00654A32" w:rsidRDefault="00E25847">
                  <w:pPr>
                    <w:jc w:val="center"/>
                    <w:rPr>
                      <w:rFonts w:cs="Calibri"/>
                    </w:rPr>
                  </w:pPr>
                  <w:r>
                    <w:rPr>
                      <w:rFonts w:cs="Calibri"/>
                    </w:rPr>
                    <w:t>0</w:t>
                  </w:r>
                </w:p>
              </w:tc>
              <w:tc>
                <w:tcPr>
                  <w:tcW w:w="1223" w:type="dxa"/>
                  <w:shd w:val="clear" w:color="auto" w:fill="BFBFBF" w:themeFill="background1" w:themeFillShade="BF"/>
                </w:tcPr>
                <w:p w14:paraId="3FA3624D" w14:textId="77777777" w:rsidR="00654A32" w:rsidRDefault="00E25847">
                  <w:pPr>
                    <w:jc w:val="center"/>
                    <w:rPr>
                      <w:rFonts w:cs="Calibri"/>
                    </w:rPr>
                  </w:pPr>
                  <w:r>
                    <w:rPr>
                      <w:rFonts w:cs="Calibri"/>
                    </w:rPr>
                    <w:t>200</w:t>
                  </w:r>
                </w:p>
              </w:tc>
            </w:tr>
            <w:tr w:rsidR="00654A32" w14:paraId="4311426C" w14:textId="77777777">
              <w:tc>
                <w:tcPr>
                  <w:tcW w:w="1431" w:type="dxa"/>
                  <w:shd w:val="clear" w:color="auto" w:fill="auto"/>
                </w:tcPr>
                <w:p w14:paraId="454232E9" w14:textId="77777777" w:rsidR="00654A32" w:rsidRDefault="00E25847">
                  <w:pPr>
                    <w:rPr>
                      <w:rFonts w:cs="Calibri"/>
                      <w:color w:val="000000"/>
                    </w:rPr>
                  </w:pPr>
                  <w:r>
                    <w:rPr>
                      <w:rFonts w:cs="Calibri"/>
                      <w:color w:val="000000"/>
                    </w:rPr>
                    <w:lastRenderedPageBreak/>
                    <w:t>Eventos nos Pontos de Cultura</w:t>
                  </w:r>
                </w:p>
              </w:tc>
              <w:tc>
                <w:tcPr>
                  <w:tcW w:w="1350" w:type="dxa"/>
                  <w:shd w:val="clear" w:color="auto" w:fill="auto"/>
                </w:tcPr>
                <w:p w14:paraId="17A7DBE7" w14:textId="77777777" w:rsidR="00654A32" w:rsidRDefault="00E25847">
                  <w:pPr>
                    <w:jc w:val="center"/>
                    <w:rPr>
                      <w:rFonts w:cs="Calibri"/>
                    </w:rPr>
                  </w:pPr>
                  <w:r>
                    <w:rPr>
                      <w:rFonts w:cs="Calibri"/>
                    </w:rPr>
                    <w:t>100</w:t>
                  </w:r>
                </w:p>
              </w:tc>
              <w:tc>
                <w:tcPr>
                  <w:tcW w:w="1695" w:type="dxa"/>
                  <w:shd w:val="clear" w:color="auto" w:fill="auto"/>
                </w:tcPr>
                <w:p w14:paraId="1DABFCCB" w14:textId="77777777" w:rsidR="00654A32" w:rsidRDefault="00E25847">
                  <w:pPr>
                    <w:jc w:val="center"/>
                    <w:rPr>
                      <w:rFonts w:cs="Calibri"/>
                    </w:rPr>
                  </w:pPr>
                  <w:r>
                    <w:rPr>
                      <w:rFonts w:cs="Calibri"/>
                    </w:rPr>
                    <w:t>10</w:t>
                  </w:r>
                </w:p>
              </w:tc>
              <w:tc>
                <w:tcPr>
                  <w:tcW w:w="1650" w:type="dxa"/>
                  <w:shd w:val="clear" w:color="auto" w:fill="auto"/>
                </w:tcPr>
                <w:p w14:paraId="6A0DC359" w14:textId="77777777" w:rsidR="00654A32" w:rsidRDefault="00E25847">
                  <w:pPr>
                    <w:jc w:val="center"/>
                    <w:rPr>
                      <w:rFonts w:cs="Calibri"/>
                    </w:rPr>
                  </w:pPr>
                  <w:r>
                    <w:rPr>
                      <w:rFonts w:cs="Calibri"/>
                    </w:rPr>
                    <w:t>0</w:t>
                  </w:r>
                </w:p>
              </w:tc>
              <w:tc>
                <w:tcPr>
                  <w:tcW w:w="1223" w:type="dxa"/>
                  <w:shd w:val="clear" w:color="auto" w:fill="auto"/>
                </w:tcPr>
                <w:p w14:paraId="2D0C11BD" w14:textId="77777777" w:rsidR="00654A32" w:rsidRDefault="00E25847">
                  <w:pPr>
                    <w:jc w:val="center"/>
                    <w:rPr>
                      <w:rFonts w:cs="Calibri"/>
                    </w:rPr>
                  </w:pPr>
                  <w:r>
                    <w:rPr>
                      <w:rFonts w:cs="Calibri"/>
                    </w:rPr>
                    <w:t>0</w:t>
                  </w:r>
                </w:p>
              </w:tc>
            </w:tr>
            <w:tr w:rsidR="00654A32" w14:paraId="3BC5A48F" w14:textId="77777777">
              <w:tc>
                <w:tcPr>
                  <w:tcW w:w="1431" w:type="dxa"/>
                  <w:shd w:val="clear" w:color="auto" w:fill="BFBFBF" w:themeFill="background1" w:themeFillShade="BF"/>
                </w:tcPr>
                <w:p w14:paraId="082DFD02" w14:textId="77777777" w:rsidR="00654A32" w:rsidRDefault="00E25847">
                  <w:pPr>
                    <w:rPr>
                      <w:rFonts w:cs="Calibri"/>
                      <w:color w:val="000000"/>
                    </w:rPr>
                  </w:pPr>
                  <w:r>
                    <w:rPr>
                      <w:rFonts w:cs="Calibri"/>
                      <w:color w:val="000000"/>
                    </w:rPr>
                    <w:t>Festejos de Natal</w:t>
                  </w:r>
                </w:p>
              </w:tc>
              <w:tc>
                <w:tcPr>
                  <w:tcW w:w="1350" w:type="dxa"/>
                  <w:shd w:val="clear" w:color="auto" w:fill="BFBFBF" w:themeFill="background1" w:themeFillShade="BF"/>
                </w:tcPr>
                <w:p w14:paraId="674FEC0C" w14:textId="77777777" w:rsidR="00654A32" w:rsidRDefault="00E25847">
                  <w:pPr>
                    <w:jc w:val="center"/>
                    <w:rPr>
                      <w:rFonts w:cs="Calibri"/>
                    </w:rPr>
                  </w:pPr>
                  <w:r>
                    <w:rPr>
                      <w:rFonts w:cs="Calibri"/>
                    </w:rPr>
                    <w:t>1.000</w:t>
                  </w:r>
                </w:p>
              </w:tc>
              <w:tc>
                <w:tcPr>
                  <w:tcW w:w="1695" w:type="dxa"/>
                  <w:shd w:val="clear" w:color="auto" w:fill="BFBFBF" w:themeFill="background1" w:themeFillShade="BF"/>
                </w:tcPr>
                <w:p w14:paraId="001F7CA7" w14:textId="77777777" w:rsidR="00654A32" w:rsidRDefault="00E25847">
                  <w:pPr>
                    <w:jc w:val="center"/>
                    <w:rPr>
                      <w:rFonts w:cs="Calibri"/>
                    </w:rPr>
                  </w:pPr>
                  <w:r>
                    <w:rPr>
                      <w:rFonts w:cs="Calibri"/>
                    </w:rPr>
                    <w:t>0</w:t>
                  </w:r>
                </w:p>
              </w:tc>
              <w:tc>
                <w:tcPr>
                  <w:tcW w:w="1650" w:type="dxa"/>
                  <w:shd w:val="clear" w:color="auto" w:fill="BFBFBF" w:themeFill="background1" w:themeFillShade="BF"/>
                </w:tcPr>
                <w:p w14:paraId="52FDC28C" w14:textId="77777777" w:rsidR="00654A32" w:rsidRDefault="00E25847">
                  <w:pPr>
                    <w:jc w:val="center"/>
                    <w:rPr>
                      <w:rFonts w:cs="Calibri"/>
                    </w:rPr>
                  </w:pPr>
                  <w:r>
                    <w:rPr>
                      <w:rFonts w:cs="Calibri"/>
                    </w:rPr>
                    <w:t>0</w:t>
                  </w:r>
                </w:p>
              </w:tc>
              <w:tc>
                <w:tcPr>
                  <w:tcW w:w="1223" w:type="dxa"/>
                  <w:shd w:val="clear" w:color="auto" w:fill="BFBFBF" w:themeFill="background1" w:themeFillShade="BF"/>
                </w:tcPr>
                <w:p w14:paraId="6C1D5152" w14:textId="77777777" w:rsidR="00654A32" w:rsidRDefault="00E25847">
                  <w:pPr>
                    <w:jc w:val="center"/>
                    <w:rPr>
                      <w:rFonts w:cs="Calibri"/>
                    </w:rPr>
                  </w:pPr>
                  <w:r>
                    <w:rPr>
                      <w:rFonts w:cs="Calibri"/>
                    </w:rPr>
                    <w:t>0</w:t>
                  </w:r>
                </w:p>
              </w:tc>
            </w:tr>
            <w:tr w:rsidR="00654A32" w14:paraId="2341A3B4" w14:textId="77777777">
              <w:tc>
                <w:tcPr>
                  <w:tcW w:w="1431" w:type="dxa"/>
                  <w:shd w:val="clear" w:color="auto" w:fill="auto"/>
                </w:tcPr>
                <w:p w14:paraId="2846DFD6" w14:textId="77777777" w:rsidR="00654A32" w:rsidRDefault="00E25847">
                  <w:pPr>
                    <w:rPr>
                      <w:rFonts w:cs="Calibri"/>
                      <w:color w:val="000000"/>
                    </w:rPr>
                  </w:pPr>
                  <w:r>
                    <w:rPr>
                      <w:rFonts w:cs="Calibri"/>
                      <w:color w:val="000000"/>
                    </w:rPr>
                    <w:t>Eventos Culturais</w:t>
                  </w:r>
                </w:p>
              </w:tc>
              <w:tc>
                <w:tcPr>
                  <w:tcW w:w="1350" w:type="dxa"/>
                  <w:shd w:val="clear" w:color="auto" w:fill="auto"/>
                </w:tcPr>
                <w:p w14:paraId="4205DF12" w14:textId="77777777" w:rsidR="00654A32" w:rsidRDefault="00E25847">
                  <w:pPr>
                    <w:jc w:val="center"/>
                    <w:rPr>
                      <w:rFonts w:cs="Calibri"/>
                    </w:rPr>
                  </w:pPr>
                  <w:r>
                    <w:rPr>
                      <w:rFonts w:cs="Calibri"/>
                    </w:rPr>
                    <w:t>100</w:t>
                  </w:r>
                </w:p>
              </w:tc>
              <w:tc>
                <w:tcPr>
                  <w:tcW w:w="1695" w:type="dxa"/>
                  <w:shd w:val="clear" w:color="auto" w:fill="auto"/>
                </w:tcPr>
                <w:p w14:paraId="764B9691" w14:textId="77777777" w:rsidR="00654A32" w:rsidRDefault="00E25847">
                  <w:pPr>
                    <w:jc w:val="center"/>
                    <w:rPr>
                      <w:rFonts w:cs="Calibri"/>
                    </w:rPr>
                  </w:pPr>
                  <w:r>
                    <w:rPr>
                      <w:rFonts w:cs="Calibri"/>
                    </w:rPr>
                    <w:t>20</w:t>
                  </w:r>
                </w:p>
              </w:tc>
              <w:tc>
                <w:tcPr>
                  <w:tcW w:w="1650" w:type="dxa"/>
                  <w:shd w:val="clear" w:color="auto" w:fill="auto"/>
                </w:tcPr>
                <w:p w14:paraId="4CDC417F" w14:textId="77777777" w:rsidR="00654A32" w:rsidRDefault="00E25847">
                  <w:pPr>
                    <w:jc w:val="center"/>
                    <w:rPr>
                      <w:rFonts w:cs="Calibri"/>
                    </w:rPr>
                  </w:pPr>
                  <w:r>
                    <w:rPr>
                      <w:rFonts w:cs="Calibri"/>
                    </w:rPr>
                    <w:t>0</w:t>
                  </w:r>
                </w:p>
              </w:tc>
              <w:tc>
                <w:tcPr>
                  <w:tcW w:w="1223" w:type="dxa"/>
                  <w:shd w:val="clear" w:color="auto" w:fill="auto"/>
                </w:tcPr>
                <w:p w14:paraId="38C972B0" w14:textId="77777777" w:rsidR="00654A32" w:rsidRDefault="00E25847">
                  <w:pPr>
                    <w:jc w:val="center"/>
                    <w:rPr>
                      <w:rFonts w:cs="Calibri"/>
                    </w:rPr>
                  </w:pPr>
                  <w:r>
                    <w:rPr>
                      <w:rFonts w:cs="Calibri"/>
                    </w:rPr>
                    <w:t>0</w:t>
                  </w:r>
                </w:p>
              </w:tc>
            </w:tr>
            <w:tr w:rsidR="00654A32" w14:paraId="219BF687" w14:textId="77777777">
              <w:tc>
                <w:tcPr>
                  <w:tcW w:w="1431" w:type="dxa"/>
                  <w:shd w:val="clear" w:color="auto" w:fill="BFBFBF" w:themeFill="background1" w:themeFillShade="BF"/>
                </w:tcPr>
                <w:p w14:paraId="2831FB19" w14:textId="77777777" w:rsidR="00654A32" w:rsidRDefault="00E25847">
                  <w:pPr>
                    <w:rPr>
                      <w:rFonts w:cs="Calibri"/>
                      <w:color w:val="000000"/>
                    </w:rPr>
                  </w:pPr>
                  <w:r>
                    <w:rPr>
                      <w:rFonts w:cs="Calibri"/>
                      <w:color w:val="000000"/>
                    </w:rPr>
                    <w:t xml:space="preserve">Festival de </w:t>
                  </w:r>
                  <w:r>
                    <w:rPr>
                      <w:rFonts w:cs="Calibri"/>
                      <w:color w:val="000000"/>
                    </w:rPr>
                    <w:t>Inverno</w:t>
                  </w:r>
                </w:p>
              </w:tc>
              <w:tc>
                <w:tcPr>
                  <w:tcW w:w="1350" w:type="dxa"/>
                  <w:shd w:val="clear" w:color="auto" w:fill="D8D8D8" w:themeFill="background1" w:themeFillShade="D8"/>
                </w:tcPr>
                <w:p w14:paraId="207AA53B" w14:textId="77777777" w:rsidR="00654A32" w:rsidRDefault="00E25847">
                  <w:pPr>
                    <w:jc w:val="center"/>
                    <w:rPr>
                      <w:rFonts w:cs="Calibri"/>
                    </w:rPr>
                  </w:pPr>
                  <w:r>
                    <w:rPr>
                      <w:rFonts w:cs="Calibri"/>
                    </w:rPr>
                    <w:t>1.000</w:t>
                  </w:r>
                </w:p>
              </w:tc>
              <w:tc>
                <w:tcPr>
                  <w:tcW w:w="1695" w:type="dxa"/>
                  <w:shd w:val="clear" w:color="auto" w:fill="D8D8D8" w:themeFill="background1" w:themeFillShade="D8"/>
                </w:tcPr>
                <w:p w14:paraId="1C219649" w14:textId="77777777" w:rsidR="00654A32" w:rsidRDefault="00E25847">
                  <w:pPr>
                    <w:jc w:val="center"/>
                    <w:rPr>
                      <w:rFonts w:cs="Calibri"/>
                    </w:rPr>
                  </w:pPr>
                  <w:r>
                    <w:rPr>
                      <w:rFonts w:cs="Calibri"/>
                    </w:rPr>
                    <w:t>0</w:t>
                  </w:r>
                </w:p>
              </w:tc>
              <w:tc>
                <w:tcPr>
                  <w:tcW w:w="1650" w:type="dxa"/>
                  <w:shd w:val="clear" w:color="auto" w:fill="D8D8D8" w:themeFill="background1" w:themeFillShade="D8"/>
                </w:tcPr>
                <w:p w14:paraId="4F8F3DCB" w14:textId="77777777" w:rsidR="00654A32" w:rsidRDefault="00E25847">
                  <w:pPr>
                    <w:jc w:val="center"/>
                    <w:rPr>
                      <w:rFonts w:cs="Calibri"/>
                    </w:rPr>
                  </w:pPr>
                  <w:r>
                    <w:rPr>
                      <w:rFonts w:cs="Calibri"/>
                    </w:rPr>
                    <w:t>20</w:t>
                  </w:r>
                </w:p>
              </w:tc>
              <w:tc>
                <w:tcPr>
                  <w:tcW w:w="1223" w:type="dxa"/>
                  <w:shd w:val="clear" w:color="auto" w:fill="D8D8D8" w:themeFill="background1" w:themeFillShade="D8"/>
                </w:tcPr>
                <w:p w14:paraId="45427554" w14:textId="77777777" w:rsidR="00654A32" w:rsidRDefault="00E25847">
                  <w:pPr>
                    <w:jc w:val="center"/>
                    <w:rPr>
                      <w:rFonts w:cs="Calibri"/>
                    </w:rPr>
                  </w:pPr>
                  <w:r>
                    <w:rPr>
                      <w:rFonts w:cs="Calibri"/>
                    </w:rPr>
                    <w:t>100</w:t>
                  </w:r>
                </w:p>
              </w:tc>
            </w:tr>
            <w:tr w:rsidR="00654A32" w14:paraId="31E55F3D" w14:textId="77777777">
              <w:tc>
                <w:tcPr>
                  <w:tcW w:w="1431" w:type="dxa"/>
                  <w:shd w:val="clear" w:color="auto" w:fill="auto"/>
                </w:tcPr>
                <w:p w14:paraId="774D58CE" w14:textId="77777777" w:rsidR="00654A32" w:rsidRDefault="00E25847">
                  <w:pPr>
                    <w:rPr>
                      <w:rFonts w:cs="Calibri"/>
                      <w:color w:val="000000"/>
                    </w:rPr>
                  </w:pPr>
                  <w:r>
                    <w:rPr>
                      <w:rFonts w:cs="Calibri"/>
                      <w:color w:val="000000"/>
                    </w:rPr>
                    <w:t>Dia Internacional da Mulher</w:t>
                  </w:r>
                </w:p>
              </w:tc>
              <w:tc>
                <w:tcPr>
                  <w:tcW w:w="1350" w:type="dxa"/>
                  <w:shd w:val="clear" w:color="auto" w:fill="auto"/>
                </w:tcPr>
                <w:p w14:paraId="6D54C6C7" w14:textId="77777777" w:rsidR="00654A32" w:rsidRDefault="00E25847">
                  <w:pPr>
                    <w:jc w:val="center"/>
                    <w:rPr>
                      <w:rFonts w:cs="Calibri"/>
                    </w:rPr>
                  </w:pPr>
                  <w:r>
                    <w:rPr>
                      <w:rFonts w:cs="Calibri"/>
                    </w:rPr>
                    <w:t>0</w:t>
                  </w:r>
                </w:p>
              </w:tc>
              <w:tc>
                <w:tcPr>
                  <w:tcW w:w="1695" w:type="dxa"/>
                  <w:shd w:val="clear" w:color="auto" w:fill="auto"/>
                </w:tcPr>
                <w:p w14:paraId="685AA884" w14:textId="77777777" w:rsidR="00654A32" w:rsidRDefault="00E25847">
                  <w:pPr>
                    <w:jc w:val="center"/>
                    <w:rPr>
                      <w:rFonts w:cs="Calibri"/>
                    </w:rPr>
                  </w:pPr>
                  <w:r>
                    <w:rPr>
                      <w:rFonts w:cs="Calibri"/>
                    </w:rPr>
                    <w:t>0</w:t>
                  </w:r>
                </w:p>
              </w:tc>
              <w:tc>
                <w:tcPr>
                  <w:tcW w:w="1650" w:type="dxa"/>
                  <w:shd w:val="clear" w:color="auto" w:fill="auto"/>
                </w:tcPr>
                <w:p w14:paraId="78FFC344" w14:textId="77777777" w:rsidR="00654A32" w:rsidRDefault="00E25847">
                  <w:pPr>
                    <w:jc w:val="center"/>
                    <w:rPr>
                      <w:rFonts w:cs="Calibri"/>
                    </w:rPr>
                  </w:pPr>
                  <w:r>
                    <w:rPr>
                      <w:rFonts w:cs="Calibri"/>
                    </w:rPr>
                    <w:t>0</w:t>
                  </w:r>
                </w:p>
              </w:tc>
              <w:tc>
                <w:tcPr>
                  <w:tcW w:w="1223" w:type="dxa"/>
                  <w:shd w:val="clear" w:color="auto" w:fill="auto"/>
                </w:tcPr>
                <w:p w14:paraId="06F2F673" w14:textId="77777777" w:rsidR="00654A32" w:rsidRDefault="00E25847">
                  <w:pPr>
                    <w:jc w:val="center"/>
                    <w:rPr>
                      <w:rFonts w:cs="Calibri"/>
                    </w:rPr>
                  </w:pPr>
                  <w:r>
                    <w:rPr>
                      <w:rFonts w:cs="Calibri"/>
                    </w:rPr>
                    <w:t>0</w:t>
                  </w:r>
                </w:p>
              </w:tc>
            </w:tr>
            <w:tr w:rsidR="00654A32" w14:paraId="2C3588AA" w14:textId="77777777">
              <w:tc>
                <w:tcPr>
                  <w:tcW w:w="1431" w:type="dxa"/>
                  <w:shd w:val="clear" w:color="auto" w:fill="BFBFBF" w:themeFill="background1" w:themeFillShade="BF"/>
                </w:tcPr>
                <w:p w14:paraId="4783693F" w14:textId="77777777" w:rsidR="00654A32" w:rsidRDefault="00E25847">
                  <w:pPr>
                    <w:rPr>
                      <w:rFonts w:cs="Calibri"/>
                      <w:color w:val="000000"/>
                    </w:rPr>
                  </w:pPr>
                  <w:r>
                    <w:rPr>
                      <w:rFonts w:cs="Calibri"/>
                      <w:color w:val="000000"/>
                    </w:rPr>
                    <w:t>Encontro de Bandas</w:t>
                  </w:r>
                </w:p>
              </w:tc>
              <w:tc>
                <w:tcPr>
                  <w:tcW w:w="1350" w:type="dxa"/>
                  <w:shd w:val="clear" w:color="auto" w:fill="D8D8D8" w:themeFill="background1" w:themeFillShade="D8"/>
                </w:tcPr>
                <w:p w14:paraId="176977AC" w14:textId="77777777" w:rsidR="00654A32" w:rsidRDefault="00E25847">
                  <w:pPr>
                    <w:jc w:val="center"/>
                    <w:rPr>
                      <w:rFonts w:cs="Calibri"/>
                    </w:rPr>
                  </w:pPr>
                  <w:r>
                    <w:rPr>
                      <w:rFonts w:cs="Calibri"/>
                    </w:rPr>
                    <w:t>100</w:t>
                  </w:r>
                </w:p>
              </w:tc>
              <w:tc>
                <w:tcPr>
                  <w:tcW w:w="1695" w:type="dxa"/>
                  <w:shd w:val="clear" w:color="auto" w:fill="D8D8D8" w:themeFill="background1" w:themeFillShade="D8"/>
                </w:tcPr>
                <w:p w14:paraId="4420B689" w14:textId="77777777" w:rsidR="00654A32" w:rsidRDefault="00E25847">
                  <w:pPr>
                    <w:jc w:val="center"/>
                    <w:rPr>
                      <w:rFonts w:cs="Calibri"/>
                    </w:rPr>
                  </w:pPr>
                  <w:r>
                    <w:rPr>
                      <w:rFonts w:cs="Calibri"/>
                    </w:rPr>
                    <w:t>20</w:t>
                  </w:r>
                </w:p>
              </w:tc>
              <w:tc>
                <w:tcPr>
                  <w:tcW w:w="1650" w:type="dxa"/>
                  <w:shd w:val="clear" w:color="auto" w:fill="D8D8D8" w:themeFill="background1" w:themeFillShade="D8"/>
                </w:tcPr>
                <w:p w14:paraId="36077053" w14:textId="77777777" w:rsidR="00654A32" w:rsidRDefault="00E25847">
                  <w:pPr>
                    <w:jc w:val="center"/>
                    <w:rPr>
                      <w:rFonts w:cs="Calibri"/>
                    </w:rPr>
                  </w:pPr>
                  <w:r>
                    <w:rPr>
                      <w:rFonts w:cs="Calibri"/>
                    </w:rPr>
                    <w:t>0</w:t>
                  </w:r>
                </w:p>
              </w:tc>
              <w:tc>
                <w:tcPr>
                  <w:tcW w:w="1223" w:type="dxa"/>
                  <w:shd w:val="clear" w:color="auto" w:fill="D8D8D8" w:themeFill="background1" w:themeFillShade="D8"/>
                </w:tcPr>
                <w:p w14:paraId="566CEFBA" w14:textId="77777777" w:rsidR="00654A32" w:rsidRDefault="00E25847">
                  <w:pPr>
                    <w:jc w:val="center"/>
                    <w:rPr>
                      <w:rFonts w:cs="Calibri"/>
                    </w:rPr>
                  </w:pPr>
                  <w:r>
                    <w:rPr>
                      <w:rFonts w:cs="Calibri"/>
                    </w:rPr>
                    <w:t>0</w:t>
                  </w:r>
                </w:p>
              </w:tc>
            </w:tr>
            <w:tr w:rsidR="00654A32" w14:paraId="13A286C8" w14:textId="77777777">
              <w:tc>
                <w:tcPr>
                  <w:tcW w:w="1431" w:type="dxa"/>
                  <w:shd w:val="clear" w:color="auto" w:fill="auto"/>
                </w:tcPr>
                <w:p w14:paraId="1CC8B049" w14:textId="77777777" w:rsidR="00654A32" w:rsidRDefault="00E25847">
                  <w:pPr>
                    <w:rPr>
                      <w:rFonts w:cs="Calibri"/>
                      <w:color w:val="000000"/>
                    </w:rPr>
                  </w:pPr>
                  <w:r>
                    <w:rPr>
                      <w:rFonts w:cs="Calibri"/>
                      <w:color w:val="000000"/>
                    </w:rPr>
                    <w:t>Desfile de 16 de maio</w:t>
                  </w:r>
                </w:p>
              </w:tc>
              <w:tc>
                <w:tcPr>
                  <w:tcW w:w="1350" w:type="dxa"/>
                  <w:shd w:val="clear" w:color="auto" w:fill="auto"/>
                </w:tcPr>
                <w:p w14:paraId="5A1FA1C8" w14:textId="77777777" w:rsidR="00654A32" w:rsidRDefault="00E25847">
                  <w:pPr>
                    <w:jc w:val="center"/>
                    <w:rPr>
                      <w:rFonts w:cs="Calibri"/>
                    </w:rPr>
                  </w:pPr>
                  <w:r>
                    <w:rPr>
                      <w:rFonts w:cs="Calibri"/>
                    </w:rPr>
                    <w:t>200</w:t>
                  </w:r>
                </w:p>
              </w:tc>
              <w:tc>
                <w:tcPr>
                  <w:tcW w:w="1695" w:type="dxa"/>
                  <w:shd w:val="clear" w:color="auto" w:fill="auto"/>
                </w:tcPr>
                <w:p w14:paraId="0A8E5784" w14:textId="77777777" w:rsidR="00654A32" w:rsidRDefault="00E25847">
                  <w:pPr>
                    <w:jc w:val="center"/>
                    <w:rPr>
                      <w:rFonts w:cs="Calibri"/>
                    </w:rPr>
                  </w:pPr>
                  <w:r>
                    <w:rPr>
                      <w:rFonts w:cs="Calibri"/>
                    </w:rPr>
                    <w:t>0</w:t>
                  </w:r>
                </w:p>
              </w:tc>
              <w:tc>
                <w:tcPr>
                  <w:tcW w:w="1650" w:type="dxa"/>
                  <w:shd w:val="clear" w:color="auto" w:fill="auto"/>
                </w:tcPr>
                <w:p w14:paraId="11C01EF9" w14:textId="77777777" w:rsidR="00654A32" w:rsidRDefault="00E25847">
                  <w:pPr>
                    <w:jc w:val="center"/>
                    <w:rPr>
                      <w:rFonts w:cs="Calibri"/>
                    </w:rPr>
                  </w:pPr>
                  <w:r>
                    <w:rPr>
                      <w:rFonts w:cs="Calibri"/>
                    </w:rPr>
                    <w:t>0</w:t>
                  </w:r>
                </w:p>
              </w:tc>
              <w:tc>
                <w:tcPr>
                  <w:tcW w:w="1223" w:type="dxa"/>
                  <w:shd w:val="clear" w:color="auto" w:fill="auto"/>
                </w:tcPr>
                <w:p w14:paraId="1270FCE5" w14:textId="77777777" w:rsidR="00654A32" w:rsidRDefault="00E25847">
                  <w:pPr>
                    <w:jc w:val="center"/>
                    <w:rPr>
                      <w:rFonts w:cs="Calibri"/>
                    </w:rPr>
                  </w:pPr>
                  <w:r>
                    <w:rPr>
                      <w:rFonts w:cs="Calibri"/>
                    </w:rPr>
                    <w:t>0</w:t>
                  </w:r>
                </w:p>
              </w:tc>
            </w:tr>
            <w:tr w:rsidR="00654A32" w14:paraId="2262048F" w14:textId="77777777">
              <w:tc>
                <w:tcPr>
                  <w:tcW w:w="1431" w:type="dxa"/>
                  <w:shd w:val="clear" w:color="auto" w:fill="BFBFBF" w:themeFill="background1" w:themeFillShade="BF"/>
                </w:tcPr>
                <w:p w14:paraId="5D1952DD" w14:textId="77777777" w:rsidR="00654A32" w:rsidRDefault="00E25847">
                  <w:pPr>
                    <w:rPr>
                      <w:rFonts w:cs="Calibri"/>
                      <w:color w:val="000000"/>
                    </w:rPr>
                  </w:pPr>
                  <w:r>
                    <w:rPr>
                      <w:rFonts w:cs="Calibri"/>
                      <w:color w:val="000000"/>
                    </w:rPr>
                    <w:t>Desfile de 7 de setembro</w:t>
                  </w:r>
                </w:p>
              </w:tc>
              <w:tc>
                <w:tcPr>
                  <w:tcW w:w="1350" w:type="dxa"/>
                  <w:shd w:val="clear" w:color="auto" w:fill="D8D8D8" w:themeFill="background1" w:themeFillShade="D8"/>
                </w:tcPr>
                <w:p w14:paraId="2F8CC892" w14:textId="77777777" w:rsidR="00654A32" w:rsidRDefault="00E25847">
                  <w:pPr>
                    <w:jc w:val="center"/>
                    <w:rPr>
                      <w:rFonts w:cs="Calibri"/>
                    </w:rPr>
                  </w:pPr>
                  <w:r>
                    <w:rPr>
                      <w:rFonts w:cs="Calibri"/>
                    </w:rPr>
                    <w:t>200</w:t>
                  </w:r>
                </w:p>
              </w:tc>
              <w:tc>
                <w:tcPr>
                  <w:tcW w:w="1695" w:type="dxa"/>
                  <w:shd w:val="clear" w:color="auto" w:fill="D8D8D8" w:themeFill="background1" w:themeFillShade="D8"/>
                </w:tcPr>
                <w:p w14:paraId="46F74C2D" w14:textId="77777777" w:rsidR="00654A32" w:rsidRDefault="00E25847">
                  <w:pPr>
                    <w:jc w:val="center"/>
                    <w:rPr>
                      <w:rFonts w:cs="Calibri"/>
                    </w:rPr>
                  </w:pPr>
                  <w:r>
                    <w:rPr>
                      <w:rFonts w:cs="Calibri"/>
                    </w:rPr>
                    <w:t>0</w:t>
                  </w:r>
                </w:p>
              </w:tc>
              <w:tc>
                <w:tcPr>
                  <w:tcW w:w="1650" w:type="dxa"/>
                  <w:shd w:val="clear" w:color="auto" w:fill="D8D8D8" w:themeFill="background1" w:themeFillShade="D8"/>
                </w:tcPr>
                <w:p w14:paraId="18322A99" w14:textId="77777777" w:rsidR="00654A32" w:rsidRDefault="00E25847">
                  <w:pPr>
                    <w:jc w:val="center"/>
                    <w:rPr>
                      <w:rFonts w:cs="Calibri"/>
                    </w:rPr>
                  </w:pPr>
                  <w:r>
                    <w:rPr>
                      <w:rFonts w:cs="Calibri"/>
                    </w:rPr>
                    <w:t>0</w:t>
                  </w:r>
                </w:p>
              </w:tc>
              <w:tc>
                <w:tcPr>
                  <w:tcW w:w="1223" w:type="dxa"/>
                  <w:shd w:val="clear" w:color="auto" w:fill="D8D8D8" w:themeFill="background1" w:themeFillShade="D8"/>
                </w:tcPr>
                <w:p w14:paraId="5798F7A9" w14:textId="77777777" w:rsidR="00654A32" w:rsidRDefault="00E25847">
                  <w:pPr>
                    <w:jc w:val="center"/>
                    <w:rPr>
                      <w:rFonts w:cs="Calibri"/>
                    </w:rPr>
                  </w:pPr>
                  <w:r>
                    <w:rPr>
                      <w:rFonts w:cs="Calibri"/>
                    </w:rPr>
                    <w:t>0</w:t>
                  </w:r>
                </w:p>
              </w:tc>
            </w:tr>
            <w:tr w:rsidR="00654A32" w14:paraId="47E3307D" w14:textId="77777777">
              <w:tc>
                <w:tcPr>
                  <w:tcW w:w="1431" w:type="dxa"/>
                  <w:shd w:val="clear" w:color="auto" w:fill="auto"/>
                </w:tcPr>
                <w:p w14:paraId="2555A696" w14:textId="77777777" w:rsidR="00654A32" w:rsidRDefault="00E25847">
                  <w:pPr>
                    <w:rPr>
                      <w:rFonts w:cs="Calibri"/>
                      <w:color w:val="000000"/>
                    </w:rPr>
                  </w:pPr>
                  <w:r>
                    <w:rPr>
                      <w:rFonts w:cs="Calibri"/>
                      <w:color w:val="000000"/>
                    </w:rPr>
                    <w:t>Dia da Cultura</w:t>
                  </w:r>
                </w:p>
              </w:tc>
              <w:tc>
                <w:tcPr>
                  <w:tcW w:w="1350" w:type="dxa"/>
                  <w:shd w:val="clear" w:color="auto" w:fill="auto"/>
                </w:tcPr>
                <w:p w14:paraId="61E48AA7" w14:textId="77777777" w:rsidR="00654A32" w:rsidRDefault="00E25847">
                  <w:pPr>
                    <w:jc w:val="center"/>
                    <w:rPr>
                      <w:rFonts w:cs="Calibri"/>
                    </w:rPr>
                  </w:pPr>
                  <w:r>
                    <w:rPr>
                      <w:rFonts w:cs="Calibri"/>
                    </w:rPr>
                    <w:t>0</w:t>
                  </w:r>
                </w:p>
              </w:tc>
              <w:tc>
                <w:tcPr>
                  <w:tcW w:w="1695" w:type="dxa"/>
                  <w:shd w:val="clear" w:color="auto" w:fill="auto"/>
                </w:tcPr>
                <w:p w14:paraId="17A8116C" w14:textId="77777777" w:rsidR="00654A32" w:rsidRDefault="00E25847">
                  <w:pPr>
                    <w:jc w:val="center"/>
                    <w:rPr>
                      <w:rFonts w:cs="Calibri"/>
                    </w:rPr>
                  </w:pPr>
                  <w:r>
                    <w:rPr>
                      <w:rFonts w:cs="Calibri"/>
                    </w:rPr>
                    <w:t>0</w:t>
                  </w:r>
                </w:p>
              </w:tc>
              <w:tc>
                <w:tcPr>
                  <w:tcW w:w="1650" w:type="dxa"/>
                  <w:shd w:val="clear" w:color="auto" w:fill="auto"/>
                </w:tcPr>
                <w:p w14:paraId="25B10D2A" w14:textId="77777777" w:rsidR="00654A32" w:rsidRDefault="00E25847">
                  <w:pPr>
                    <w:jc w:val="center"/>
                    <w:rPr>
                      <w:rFonts w:cs="Calibri"/>
                    </w:rPr>
                  </w:pPr>
                  <w:r>
                    <w:rPr>
                      <w:rFonts w:cs="Calibri"/>
                    </w:rPr>
                    <w:t>0</w:t>
                  </w:r>
                </w:p>
              </w:tc>
              <w:tc>
                <w:tcPr>
                  <w:tcW w:w="1223" w:type="dxa"/>
                  <w:shd w:val="clear" w:color="auto" w:fill="auto"/>
                </w:tcPr>
                <w:p w14:paraId="1452CF30" w14:textId="77777777" w:rsidR="00654A32" w:rsidRDefault="00E25847">
                  <w:pPr>
                    <w:jc w:val="center"/>
                    <w:rPr>
                      <w:rFonts w:cs="Calibri"/>
                    </w:rPr>
                  </w:pPr>
                  <w:r>
                    <w:rPr>
                      <w:rFonts w:cs="Calibri"/>
                    </w:rPr>
                    <w:t>0</w:t>
                  </w:r>
                </w:p>
              </w:tc>
            </w:tr>
            <w:tr w:rsidR="00654A32" w14:paraId="4EE300F6" w14:textId="77777777">
              <w:tc>
                <w:tcPr>
                  <w:tcW w:w="1431" w:type="dxa"/>
                  <w:shd w:val="clear" w:color="auto" w:fill="BFBFBF" w:themeFill="background1" w:themeFillShade="BF"/>
                </w:tcPr>
                <w:p w14:paraId="71C81342" w14:textId="77777777" w:rsidR="00654A32" w:rsidRDefault="00E25847">
                  <w:pPr>
                    <w:rPr>
                      <w:rFonts w:cs="Calibri"/>
                      <w:color w:val="000000"/>
                    </w:rPr>
                  </w:pPr>
                  <w:r>
                    <w:rPr>
                      <w:rFonts w:cs="Calibri"/>
                      <w:color w:val="000000"/>
                    </w:rPr>
                    <w:t>Carnaval</w:t>
                  </w:r>
                </w:p>
              </w:tc>
              <w:tc>
                <w:tcPr>
                  <w:tcW w:w="1350" w:type="dxa"/>
                  <w:shd w:val="clear" w:color="auto" w:fill="D8D8D8" w:themeFill="background1" w:themeFillShade="D8"/>
                </w:tcPr>
                <w:p w14:paraId="2397C1BD" w14:textId="77777777" w:rsidR="00654A32" w:rsidRDefault="00E25847">
                  <w:pPr>
                    <w:jc w:val="center"/>
                    <w:rPr>
                      <w:rFonts w:cs="Calibri"/>
                    </w:rPr>
                  </w:pPr>
                  <w:r>
                    <w:rPr>
                      <w:rFonts w:cs="Calibri"/>
                    </w:rPr>
                    <w:t>200</w:t>
                  </w:r>
                </w:p>
              </w:tc>
              <w:tc>
                <w:tcPr>
                  <w:tcW w:w="1695" w:type="dxa"/>
                  <w:shd w:val="clear" w:color="auto" w:fill="D8D8D8" w:themeFill="background1" w:themeFillShade="D8"/>
                </w:tcPr>
                <w:p w14:paraId="0FF045C2" w14:textId="77777777" w:rsidR="00654A32" w:rsidRDefault="00E25847">
                  <w:pPr>
                    <w:jc w:val="center"/>
                    <w:rPr>
                      <w:rFonts w:cs="Calibri"/>
                    </w:rPr>
                  </w:pPr>
                  <w:r>
                    <w:rPr>
                      <w:rFonts w:cs="Calibri"/>
                    </w:rPr>
                    <w:t>0</w:t>
                  </w:r>
                </w:p>
              </w:tc>
              <w:tc>
                <w:tcPr>
                  <w:tcW w:w="1650" w:type="dxa"/>
                  <w:shd w:val="clear" w:color="auto" w:fill="D8D8D8" w:themeFill="background1" w:themeFillShade="D8"/>
                </w:tcPr>
                <w:p w14:paraId="0FB0CBA4" w14:textId="77777777" w:rsidR="00654A32" w:rsidRDefault="00E25847">
                  <w:pPr>
                    <w:jc w:val="center"/>
                    <w:rPr>
                      <w:rFonts w:cs="Calibri"/>
                    </w:rPr>
                  </w:pPr>
                  <w:r>
                    <w:rPr>
                      <w:rFonts w:cs="Calibri"/>
                    </w:rPr>
                    <w:t>10</w:t>
                  </w:r>
                </w:p>
              </w:tc>
              <w:tc>
                <w:tcPr>
                  <w:tcW w:w="1223" w:type="dxa"/>
                  <w:shd w:val="clear" w:color="auto" w:fill="D8D8D8" w:themeFill="background1" w:themeFillShade="D8"/>
                </w:tcPr>
                <w:p w14:paraId="0C8113D8" w14:textId="77777777" w:rsidR="00654A32" w:rsidRDefault="00E25847">
                  <w:pPr>
                    <w:jc w:val="center"/>
                    <w:rPr>
                      <w:rFonts w:cs="Calibri"/>
                    </w:rPr>
                  </w:pPr>
                  <w:r>
                    <w:rPr>
                      <w:rFonts w:cs="Calibri"/>
                    </w:rPr>
                    <w:t>100</w:t>
                  </w:r>
                </w:p>
              </w:tc>
            </w:tr>
            <w:tr w:rsidR="00654A32" w14:paraId="69A84867" w14:textId="77777777">
              <w:tc>
                <w:tcPr>
                  <w:tcW w:w="1431" w:type="dxa"/>
                  <w:shd w:val="clear" w:color="auto" w:fill="auto"/>
                </w:tcPr>
                <w:p w14:paraId="75A8BFBF" w14:textId="77777777" w:rsidR="00654A32" w:rsidRDefault="00E25847">
                  <w:pPr>
                    <w:rPr>
                      <w:rFonts w:cs="Calibri"/>
                      <w:b/>
                      <w:color w:val="000000"/>
                    </w:rPr>
                  </w:pPr>
                  <w:r>
                    <w:rPr>
                      <w:rFonts w:cs="Calibri"/>
                      <w:b/>
                      <w:color w:val="000000"/>
                    </w:rPr>
                    <w:t>Total</w:t>
                  </w:r>
                </w:p>
              </w:tc>
              <w:tc>
                <w:tcPr>
                  <w:tcW w:w="1350" w:type="dxa"/>
                </w:tcPr>
                <w:p w14:paraId="65D0EF2E" w14:textId="77777777" w:rsidR="00654A32" w:rsidRDefault="00E25847">
                  <w:pPr>
                    <w:jc w:val="center"/>
                    <w:rPr>
                      <w:rFonts w:cs="Calibri"/>
                      <w:b/>
                    </w:rPr>
                  </w:pPr>
                  <w:r>
                    <w:rPr>
                      <w:rFonts w:cs="Calibri"/>
                      <w:b/>
                    </w:rPr>
                    <w:t>3.000</w:t>
                  </w:r>
                </w:p>
              </w:tc>
              <w:tc>
                <w:tcPr>
                  <w:tcW w:w="1695" w:type="dxa"/>
                </w:tcPr>
                <w:p w14:paraId="1B74AE06" w14:textId="77777777" w:rsidR="00654A32" w:rsidRDefault="00E25847">
                  <w:pPr>
                    <w:jc w:val="center"/>
                    <w:rPr>
                      <w:rFonts w:cs="Calibri"/>
                      <w:b/>
                    </w:rPr>
                  </w:pPr>
                  <w:r>
                    <w:rPr>
                      <w:rFonts w:cs="Calibri"/>
                      <w:b/>
                    </w:rPr>
                    <w:t>50</w:t>
                  </w:r>
                </w:p>
              </w:tc>
              <w:tc>
                <w:tcPr>
                  <w:tcW w:w="1650" w:type="dxa"/>
                </w:tcPr>
                <w:p w14:paraId="6644EEC0" w14:textId="77777777" w:rsidR="00654A32" w:rsidRDefault="00E25847">
                  <w:pPr>
                    <w:jc w:val="center"/>
                    <w:rPr>
                      <w:rFonts w:cs="Calibri"/>
                      <w:b/>
                    </w:rPr>
                  </w:pPr>
                  <w:r>
                    <w:rPr>
                      <w:rFonts w:cs="Calibri"/>
                      <w:b/>
                    </w:rPr>
                    <w:t>30</w:t>
                  </w:r>
                </w:p>
              </w:tc>
              <w:tc>
                <w:tcPr>
                  <w:tcW w:w="1223" w:type="dxa"/>
                </w:tcPr>
                <w:p w14:paraId="7D881C08" w14:textId="77777777" w:rsidR="00654A32" w:rsidRDefault="00E25847">
                  <w:pPr>
                    <w:jc w:val="center"/>
                    <w:rPr>
                      <w:rFonts w:cs="Calibri"/>
                      <w:b/>
                    </w:rPr>
                  </w:pPr>
                  <w:r>
                    <w:rPr>
                      <w:rFonts w:cs="Calibri"/>
                      <w:b/>
                    </w:rPr>
                    <w:t>400</w:t>
                  </w:r>
                </w:p>
              </w:tc>
            </w:tr>
            <w:tr w:rsidR="00654A32" w14:paraId="15CB90FD" w14:textId="77777777">
              <w:tc>
                <w:tcPr>
                  <w:tcW w:w="7349" w:type="dxa"/>
                  <w:gridSpan w:val="5"/>
                  <w:shd w:val="clear" w:color="auto" w:fill="BFBFBF" w:themeFill="background1" w:themeFillShade="BF"/>
                </w:tcPr>
                <w:p w14:paraId="77EE8E07" w14:textId="77777777" w:rsidR="00654A32" w:rsidRDefault="00E25847">
                  <w:pPr>
                    <w:jc w:val="center"/>
                    <w:rPr>
                      <w:rFonts w:cs="Calibri"/>
                      <w:b/>
                    </w:rPr>
                  </w:pPr>
                  <w:r>
                    <w:rPr>
                      <w:rFonts w:cs="Calibri"/>
                      <w:b/>
                    </w:rPr>
                    <w:t xml:space="preserve">Acréscimo </w:t>
                  </w:r>
                  <w:r>
                    <w:rPr>
                      <w:rFonts w:cs="Calibri"/>
                      <w:b/>
                    </w:rPr>
                    <w:t>aproximado de 15%</w:t>
                  </w:r>
                </w:p>
              </w:tc>
            </w:tr>
            <w:tr w:rsidR="00654A32" w14:paraId="20C2BE1B" w14:textId="77777777">
              <w:tc>
                <w:tcPr>
                  <w:tcW w:w="1431" w:type="dxa"/>
                  <w:shd w:val="clear" w:color="auto" w:fill="auto"/>
                  <w:vAlign w:val="center"/>
                </w:tcPr>
                <w:p w14:paraId="3D8609DC" w14:textId="77777777" w:rsidR="00654A32" w:rsidRDefault="00E25847">
                  <w:pPr>
                    <w:rPr>
                      <w:rFonts w:cs="Calibri"/>
                      <w:b/>
                      <w:color w:val="000000"/>
                    </w:rPr>
                  </w:pPr>
                  <w:r>
                    <w:rPr>
                      <w:rFonts w:cs="Calibri"/>
                      <w:b/>
                      <w:color w:val="000000"/>
                    </w:rPr>
                    <w:t>Total Final</w:t>
                  </w:r>
                </w:p>
              </w:tc>
              <w:tc>
                <w:tcPr>
                  <w:tcW w:w="1350" w:type="dxa"/>
                  <w:shd w:val="clear" w:color="auto" w:fill="auto"/>
                </w:tcPr>
                <w:p w14:paraId="5A350F7E" w14:textId="77777777" w:rsidR="00654A32" w:rsidRDefault="00E25847">
                  <w:pPr>
                    <w:jc w:val="center"/>
                    <w:rPr>
                      <w:rFonts w:cs="Calibri"/>
                      <w:b/>
                    </w:rPr>
                  </w:pPr>
                  <w:r>
                    <w:rPr>
                      <w:rFonts w:cs="Calibri"/>
                      <w:b/>
                    </w:rPr>
                    <w:t>3.450</w:t>
                  </w:r>
                </w:p>
              </w:tc>
              <w:tc>
                <w:tcPr>
                  <w:tcW w:w="1695" w:type="dxa"/>
                  <w:shd w:val="clear" w:color="auto" w:fill="auto"/>
                </w:tcPr>
                <w:p w14:paraId="40A0350E" w14:textId="77777777" w:rsidR="00654A32" w:rsidRDefault="00E25847">
                  <w:pPr>
                    <w:jc w:val="center"/>
                    <w:rPr>
                      <w:rFonts w:cs="Calibri"/>
                      <w:b/>
                    </w:rPr>
                  </w:pPr>
                  <w:r>
                    <w:rPr>
                      <w:rFonts w:cs="Calibri"/>
                      <w:b/>
                    </w:rPr>
                    <w:t>58</w:t>
                  </w:r>
                </w:p>
              </w:tc>
              <w:tc>
                <w:tcPr>
                  <w:tcW w:w="1650" w:type="dxa"/>
                  <w:shd w:val="clear" w:color="auto" w:fill="auto"/>
                </w:tcPr>
                <w:p w14:paraId="5D204395" w14:textId="77777777" w:rsidR="00654A32" w:rsidRDefault="00E25847">
                  <w:pPr>
                    <w:jc w:val="center"/>
                    <w:rPr>
                      <w:rFonts w:cs="Calibri"/>
                      <w:b/>
                    </w:rPr>
                  </w:pPr>
                  <w:r>
                    <w:rPr>
                      <w:rFonts w:cs="Calibri"/>
                      <w:b/>
                    </w:rPr>
                    <w:t>35</w:t>
                  </w:r>
                </w:p>
              </w:tc>
              <w:tc>
                <w:tcPr>
                  <w:tcW w:w="1223" w:type="dxa"/>
                  <w:shd w:val="clear" w:color="auto" w:fill="auto"/>
                </w:tcPr>
                <w:p w14:paraId="39CDA1BE" w14:textId="77777777" w:rsidR="00654A32" w:rsidRDefault="00E25847">
                  <w:pPr>
                    <w:jc w:val="center"/>
                    <w:rPr>
                      <w:rFonts w:cs="Calibri"/>
                      <w:b/>
                    </w:rPr>
                  </w:pPr>
                  <w:r>
                    <w:rPr>
                      <w:rFonts w:cs="Calibri"/>
                      <w:b/>
                    </w:rPr>
                    <w:t>460</w:t>
                  </w:r>
                </w:p>
              </w:tc>
            </w:tr>
          </w:tbl>
          <w:p w14:paraId="6A03E19B" w14:textId="77777777" w:rsidR="00654A32" w:rsidRDefault="00654A32">
            <w:pPr>
              <w:widowControl w:val="0"/>
              <w:tabs>
                <w:tab w:val="left" w:pos="1276"/>
                <w:tab w:val="left" w:pos="1418"/>
                <w:tab w:val="left" w:pos="2354"/>
              </w:tabs>
              <w:spacing w:after="120" w:line="240" w:lineRule="auto"/>
              <w:jc w:val="both"/>
              <w:rPr>
                <w:rFonts w:cs="Calibri"/>
                <w:color w:val="000000"/>
              </w:rPr>
            </w:pPr>
          </w:p>
          <w:p w14:paraId="31F2E24F" w14:textId="77777777" w:rsidR="00654A32" w:rsidRDefault="00654A32">
            <w:pPr>
              <w:widowControl w:val="0"/>
              <w:tabs>
                <w:tab w:val="left" w:pos="1276"/>
                <w:tab w:val="left" w:pos="1418"/>
                <w:tab w:val="left" w:pos="2354"/>
              </w:tabs>
              <w:spacing w:after="120" w:line="240" w:lineRule="auto"/>
              <w:jc w:val="both"/>
              <w:rPr>
                <w:rFonts w:cs="Calibri"/>
                <w:color w:val="000000"/>
              </w:rPr>
            </w:pPr>
          </w:p>
        </w:tc>
      </w:tr>
      <w:tr w:rsidR="00654A32" w14:paraId="20E6BFC7" w14:textId="77777777">
        <w:tc>
          <w:tcPr>
            <w:tcW w:w="9720" w:type="dxa"/>
            <w:gridSpan w:val="2"/>
            <w:tcBorders>
              <w:top w:val="single" w:sz="4" w:space="0" w:color="00000A"/>
              <w:left w:val="single" w:sz="4" w:space="0" w:color="00000A"/>
              <w:bottom w:val="single" w:sz="4" w:space="0" w:color="00000A"/>
              <w:right w:val="single" w:sz="4" w:space="0" w:color="00000A"/>
            </w:tcBorders>
            <w:shd w:val="clear" w:color="auto" w:fill="A6A6A6"/>
            <w:tcMar>
              <w:top w:w="0" w:type="dxa"/>
              <w:left w:w="113" w:type="dxa"/>
              <w:bottom w:w="0" w:type="dxa"/>
              <w:right w:w="108" w:type="dxa"/>
            </w:tcMar>
          </w:tcPr>
          <w:p w14:paraId="403A8AAC" w14:textId="77777777" w:rsidR="00654A32" w:rsidRDefault="00E25847">
            <w:pPr>
              <w:numPr>
                <w:ilvl w:val="0"/>
                <w:numId w:val="1"/>
              </w:numPr>
              <w:spacing w:after="0" w:line="276" w:lineRule="auto"/>
              <w:ind w:left="0" w:right="73" w:firstLine="0"/>
              <w:jc w:val="both"/>
              <w:rPr>
                <w:rFonts w:cs="Calibri"/>
                <w:b/>
                <w:color w:val="000000"/>
              </w:rPr>
            </w:pPr>
            <w:r>
              <w:rPr>
                <w:rFonts w:cs="Calibri"/>
                <w:b/>
                <w:color w:val="000000"/>
              </w:rPr>
              <w:lastRenderedPageBreak/>
              <w:t>LEVANTAMENTO DE MERCADO:</w:t>
            </w:r>
          </w:p>
        </w:tc>
      </w:tr>
      <w:tr w:rsidR="00654A32" w14:paraId="11ED64E8" w14:textId="77777777">
        <w:trPr>
          <w:trHeight w:val="90"/>
        </w:trPr>
        <w:tc>
          <w:tcPr>
            <w:tcW w:w="9720"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4F580038" w14:textId="77777777" w:rsidR="00654A32" w:rsidRDefault="00E25847">
            <w:pPr>
              <w:ind w:firstLine="770"/>
              <w:jc w:val="both"/>
              <w:rPr>
                <w:highlight w:val="yellow"/>
              </w:rPr>
            </w:pPr>
            <w:r>
              <w:t xml:space="preserve">Buscando identificar a existência de novas metodologias, tecnologias ou inovações que melhor atendam às necessidades da Administração, as Secretarias Requisitantes </w:t>
            </w:r>
            <w:r>
              <w:t>analisaram as contratações feitas por outros municípios. Os serviços solicitados que mais se aproximam das necessidades da</w:t>
            </w:r>
            <w:r>
              <w:t>s</w:t>
            </w:r>
            <w:r>
              <w:t xml:space="preserve"> Secretaria</w:t>
            </w:r>
            <w:r>
              <w:t>s</w:t>
            </w:r>
            <w:r>
              <w:t xml:space="preserve"> </w:t>
            </w:r>
            <w:r>
              <w:t>requisitantes</w:t>
            </w:r>
            <w:r>
              <w:t xml:space="preserve"> são:</w:t>
            </w:r>
          </w:p>
          <w:p w14:paraId="7E0D56C1" w14:textId="77777777" w:rsidR="00654A32" w:rsidRDefault="00E25847">
            <w:pPr>
              <w:jc w:val="both"/>
              <w:rPr>
                <w:rFonts w:cs="Calibri"/>
                <w:highlight w:val="yellow"/>
              </w:rPr>
            </w:pPr>
            <w:r>
              <w:rPr>
                <w:rFonts w:cs="Calibri"/>
                <w:b/>
                <w:bCs/>
              </w:rPr>
              <w:t>Município de Angra dos Reis/RJ</w:t>
            </w:r>
            <w:r>
              <w:rPr>
                <w:rFonts w:cs="Calibri"/>
              </w:rPr>
              <w:t xml:space="preserve"> - Ata de Registro de Preços em vigência de 01/07/2025 a 30/06/</w:t>
            </w:r>
            <w:r>
              <w:rPr>
                <w:rFonts w:cs="Calibri"/>
              </w:rPr>
              <w:t xml:space="preserve">2026 </w:t>
            </w:r>
            <w:r>
              <w:rPr>
                <w:rFonts w:cs="Calibri"/>
              </w:rPr>
              <w:t xml:space="preserve">para </w:t>
            </w:r>
            <w:r>
              <w:rPr>
                <w:rFonts w:eastAsia="TimesNewRomanPSMT" w:cs="Calibri"/>
              </w:rPr>
              <w:t>co</w:t>
            </w:r>
            <w:r>
              <w:rPr>
                <w:rFonts w:eastAsia="TimesNewRomanPSMT" w:cs="Calibri"/>
              </w:rPr>
              <w:t>ntratação de empresa especializada para prestação de serviço de locação de camarim e stands em</w:t>
            </w:r>
            <w:r>
              <w:rPr>
                <w:rFonts w:eastAsia="TimesNewRomanPSMT" w:cs="Calibri"/>
              </w:rPr>
              <w:t xml:space="preserve"> </w:t>
            </w:r>
            <w:r>
              <w:rPr>
                <w:rFonts w:eastAsia="TimesNewRomanPSMT" w:cs="Calibri"/>
              </w:rPr>
              <w:t xml:space="preserve">padrão </w:t>
            </w:r>
            <w:proofErr w:type="spellStart"/>
            <w:r>
              <w:rPr>
                <w:rFonts w:eastAsia="TimesNewRomanPSMT" w:cs="Calibri"/>
              </w:rPr>
              <w:t>octanorme</w:t>
            </w:r>
            <w:proofErr w:type="spellEnd"/>
            <w:r>
              <w:rPr>
                <w:rFonts w:eastAsia="TimesNewRomanPSMT" w:cs="Calibri"/>
              </w:rPr>
              <w:t>.</w:t>
            </w:r>
          </w:p>
          <w:p w14:paraId="60C63853" w14:textId="77777777" w:rsidR="00654A32" w:rsidRDefault="00E25847">
            <w:pPr>
              <w:jc w:val="both"/>
            </w:pPr>
            <w:r>
              <w:t>Valores licitados:</w:t>
            </w:r>
          </w:p>
          <w:p w14:paraId="2F6BBF11" w14:textId="77777777" w:rsidR="00654A32" w:rsidRDefault="00E25847">
            <w:pPr>
              <w:numPr>
                <w:ilvl w:val="0"/>
                <w:numId w:val="5"/>
              </w:numPr>
              <w:rPr>
                <w:rFonts w:cs="Calibri"/>
              </w:rPr>
            </w:pPr>
            <w:r>
              <w:rPr>
                <w:rFonts w:eastAsia="TimesNewRomanPS-BoldMT" w:cs="Calibri"/>
                <w:b/>
              </w:rPr>
              <w:t>L</w:t>
            </w:r>
            <w:r>
              <w:rPr>
                <w:rFonts w:eastAsia="TimesNewRomanPS-BoldMT" w:cs="Calibri"/>
                <w:b/>
              </w:rPr>
              <w:t>ocação</w:t>
            </w:r>
            <w:r>
              <w:rPr>
                <w:rFonts w:eastAsia="TimesNewRomanPS-BoldMT" w:cs="Calibri"/>
                <w:b/>
              </w:rPr>
              <w:t xml:space="preserve"> </w:t>
            </w:r>
            <w:r>
              <w:rPr>
                <w:rFonts w:eastAsia="TimesNewRomanPS-BoldMT" w:cs="Calibri"/>
                <w:b/>
              </w:rPr>
              <w:t>de</w:t>
            </w:r>
            <w:r>
              <w:rPr>
                <w:rFonts w:eastAsia="TimesNewRomanPS-BoldMT" w:cs="Calibri"/>
                <w:b/>
              </w:rPr>
              <w:t xml:space="preserve"> </w:t>
            </w:r>
            <w:r>
              <w:rPr>
                <w:rFonts w:eastAsia="TimesNewRomanPS-BoldMT" w:cs="Calibri"/>
                <w:b/>
              </w:rPr>
              <w:t>camarim</w:t>
            </w:r>
            <w:r>
              <w:rPr>
                <w:rFonts w:eastAsia="TimesNewRomanPS-BoldMT" w:cs="Calibri"/>
                <w:b/>
              </w:rPr>
              <w:t xml:space="preserve"> </w:t>
            </w:r>
            <w:r>
              <w:rPr>
                <w:rFonts w:eastAsia="TimesNewRomanPS-BoldMT" w:cs="Calibri"/>
                <w:b/>
              </w:rPr>
              <w:t>em</w:t>
            </w:r>
            <w:r>
              <w:rPr>
                <w:rFonts w:eastAsia="TimesNewRomanPS-BoldMT" w:cs="Calibri"/>
                <w:b/>
              </w:rPr>
              <w:t xml:space="preserve"> </w:t>
            </w:r>
            <w:proofErr w:type="spellStart"/>
            <w:r>
              <w:rPr>
                <w:rFonts w:eastAsia="TimesNewRomanPS-BoldMT" w:cs="Calibri"/>
                <w:b/>
              </w:rPr>
              <w:t>octanorm</w:t>
            </w:r>
            <w:proofErr w:type="spellEnd"/>
            <w:r>
              <w:rPr>
                <w:rFonts w:eastAsia="TimesNewRomanPS-BoldMT" w:cs="Calibri"/>
                <w:b/>
              </w:rPr>
              <w:t xml:space="preserve"> </w:t>
            </w:r>
            <w:r>
              <w:rPr>
                <w:rFonts w:eastAsia="TimesNewRomanPS-BoldMT" w:cs="Calibri"/>
                <w:b/>
              </w:rPr>
              <w:t>(04</w:t>
            </w:r>
            <w:r>
              <w:rPr>
                <w:rFonts w:eastAsia="TimesNewRomanPS-BoldMT" w:cs="Calibri"/>
                <w:b/>
              </w:rPr>
              <w:t xml:space="preserve"> </w:t>
            </w:r>
            <w:r>
              <w:rPr>
                <w:rFonts w:eastAsia="TimesNewRomanPS-BoldMT" w:cs="Calibri"/>
                <w:b/>
              </w:rPr>
              <w:t>x</w:t>
            </w:r>
            <w:r>
              <w:rPr>
                <w:rFonts w:eastAsia="TimesNewRomanPS-BoldMT" w:cs="Calibri"/>
                <w:b/>
              </w:rPr>
              <w:t xml:space="preserve"> </w:t>
            </w:r>
            <w:r>
              <w:rPr>
                <w:rFonts w:eastAsia="TimesNewRomanPS-BoldMT" w:cs="Calibri"/>
                <w:b/>
              </w:rPr>
              <w:t>0</w:t>
            </w:r>
            <w:r>
              <w:rPr>
                <w:rFonts w:eastAsia="TimesNewRomanPS-BoldMT" w:cs="Calibri"/>
                <w:b/>
              </w:rPr>
              <w:t>4)</w:t>
            </w:r>
            <w:r>
              <w:rPr>
                <w:rFonts w:cs="Calibri"/>
              </w:rPr>
              <w:t xml:space="preserve"> - R$ </w:t>
            </w:r>
            <w:r>
              <w:rPr>
                <w:rFonts w:cs="Calibri"/>
              </w:rPr>
              <w:t>3</w:t>
            </w:r>
            <w:r>
              <w:rPr>
                <w:rFonts w:cs="Calibri"/>
              </w:rPr>
              <w:t>.</w:t>
            </w:r>
            <w:r>
              <w:rPr>
                <w:rFonts w:cs="Calibri"/>
              </w:rPr>
              <w:t>900</w:t>
            </w:r>
            <w:r>
              <w:rPr>
                <w:rFonts w:cs="Calibri"/>
              </w:rPr>
              <w:t>,00</w:t>
            </w:r>
          </w:p>
          <w:p w14:paraId="538DACC4" w14:textId="77777777" w:rsidR="00654A32" w:rsidRDefault="00E25847">
            <w:pPr>
              <w:jc w:val="both"/>
            </w:pPr>
            <w:r>
              <w:t>Segue link fonte de pesquisa:</w:t>
            </w:r>
            <w:r>
              <w:t xml:space="preserve"> </w:t>
            </w:r>
            <w:hyperlink r:id="rId10" w:history="1">
              <w:r>
                <w:rPr>
                  <w:rStyle w:val="Hyperlink"/>
                </w:rPr>
                <w:t>https://pncp.gov.br/app/atas/07200263000193/2025/30/1</w:t>
              </w:r>
            </w:hyperlink>
          </w:p>
          <w:p w14:paraId="7D29C0E1" w14:textId="77777777" w:rsidR="00654A32" w:rsidRDefault="00654A32">
            <w:pPr>
              <w:jc w:val="both"/>
            </w:pPr>
          </w:p>
          <w:p w14:paraId="45D9643C" w14:textId="77777777" w:rsidR="00654A32" w:rsidRDefault="00E25847">
            <w:pPr>
              <w:jc w:val="both"/>
              <w:rPr>
                <w:highlight w:val="yellow"/>
              </w:rPr>
            </w:pPr>
            <w:r>
              <w:rPr>
                <w:b/>
                <w:bCs/>
              </w:rPr>
              <w:lastRenderedPageBreak/>
              <w:t>Município de Pitangueiras/SP</w:t>
            </w:r>
            <w:r>
              <w:t xml:space="preserve"> -  </w:t>
            </w:r>
            <w:r>
              <w:rPr>
                <w:rFonts w:cs="Calibri"/>
              </w:rPr>
              <w:t>Ata de Registro de Preços em vigência de</w:t>
            </w:r>
            <w:r>
              <w:rPr>
                <w:rFonts w:cs="Calibri"/>
              </w:rPr>
              <w:t xml:space="preserve"> 12/08/2025 a 11/08/2026 para </w:t>
            </w:r>
            <w:r>
              <w:t xml:space="preserve">contratação de empresa especializada na locação de </w:t>
            </w:r>
            <w:r>
              <w:t xml:space="preserve">palco, tendas, gradil metálico, fechamento metálico e camarins de </w:t>
            </w:r>
            <w:proofErr w:type="spellStart"/>
            <w:r>
              <w:t>octanorm</w:t>
            </w:r>
            <w:proofErr w:type="spellEnd"/>
            <w:r>
              <w:t>.</w:t>
            </w:r>
          </w:p>
          <w:p w14:paraId="3FE72C3C" w14:textId="77777777" w:rsidR="00654A32" w:rsidRDefault="00E25847">
            <w:pPr>
              <w:jc w:val="both"/>
            </w:pPr>
            <w:r>
              <w:t>Valores Licitados:</w:t>
            </w:r>
          </w:p>
          <w:p w14:paraId="2298DCDB" w14:textId="77777777" w:rsidR="00654A32" w:rsidRDefault="00E25847">
            <w:pPr>
              <w:numPr>
                <w:ilvl w:val="0"/>
                <w:numId w:val="5"/>
              </w:numPr>
              <w:jc w:val="both"/>
            </w:pPr>
            <w:r>
              <w:rPr>
                <w:b/>
                <w:bCs/>
              </w:rPr>
              <w:t>Locação de tenda com cobertura piramidal 3m x 3m c/ fechamento lateral</w:t>
            </w:r>
            <w:r>
              <w:t xml:space="preserve"> - R$ 490,00</w:t>
            </w:r>
          </w:p>
          <w:p w14:paraId="5D5D75FA" w14:textId="77777777" w:rsidR="00654A32" w:rsidRDefault="00E25847">
            <w:pPr>
              <w:numPr>
                <w:ilvl w:val="0"/>
                <w:numId w:val="5"/>
              </w:numPr>
              <w:jc w:val="both"/>
              <w:rPr>
                <w:b/>
                <w:bCs/>
              </w:rPr>
            </w:pPr>
            <w:r>
              <w:rPr>
                <w:b/>
                <w:bCs/>
              </w:rPr>
              <w:t xml:space="preserve">Locação de tenda piramidal 10m x 10m - </w:t>
            </w:r>
            <w:r>
              <w:t>R$ 1.170,00</w:t>
            </w:r>
          </w:p>
          <w:p w14:paraId="6583EF67" w14:textId="77777777" w:rsidR="00654A32" w:rsidRDefault="00E25847">
            <w:pPr>
              <w:numPr>
                <w:ilvl w:val="0"/>
                <w:numId w:val="5"/>
              </w:numPr>
              <w:jc w:val="both"/>
              <w:rPr>
                <w:b/>
                <w:bCs/>
              </w:rPr>
            </w:pPr>
            <w:r>
              <w:rPr>
                <w:b/>
                <w:bCs/>
              </w:rPr>
              <w:t xml:space="preserve">Locação de tenda piramidal </w:t>
            </w:r>
            <w:r>
              <w:rPr>
                <w:b/>
                <w:bCs/>
              </w:rPr>
              <w:t xml:space="preserve">5m x 5m - </w:t>
            </w:r>
            <w:r>
              <w:t>R$ 550,00</w:t>
            </w:r>
          </w:p>
          <w:p w14:paraId="11843EBA" w14:textId="77777777" w:rsidR="00654A32" w:rsidRDefault="00E25847">
            <w:pPr>
              <w:numPr>
                <w:ilvl w:val="0"/>
                <w:numId w:val="5"/>
              </w:numPr>
              <w:jc w:val="both"/>
              <w:rPr>
                <w:b/>
                <w:bCs/>
              </w:rPr>
            </w:pPr>
            <w:r>
              <w:rPr>
                <w:b/>
                <w:bCs/>
              </w:rPr>
              <w:t xml:space="preserve">Locação de gradil metálico 2m x 1,10m - </w:t>
            </w:r>
            <w:r>
              <w:t>R$ 17,00</w:t>
            </w:r>
          </w:p>
          <w:p w14:paraId="19672629" w14:textId="77777777" w:rsidR="00654A32" w:rsidRDefault="00E25847">
            <w:pPr>
              <w:numPr>
                <w:ilvl w:val="0"/>
                <w:numId w:val="5"/>
              </w:numPr>
              <w:jc w:val="both"/>
              <w:rPr>
                <w:b/>
                <w:bCs/>
              </w:rPr>
            </w:pPr>
            <w:r>
              <w:rPr>
                <w:b/>
                <w:bCs/>
              </w:rPr>
              <w:t xml:space="preserve">Locação de Camarim de </w:t>
            </w:r>
            <w:proofErr w:type="spellStart"/>
            <w:r>
              <w:rPr>
                <w:b/>
                <w:bCs/>
              </w:rPr>
              <w:t>Octanorm</w:t>
            </w:r>
            <w:proofErr w:type="spellEnd"/>
            <w:r>
              <w:rPr>
                <w:b/>
                <w:bCs/>
              </w:rPr>
              <w:t xml:space="preserve"> c/ dimensão </w:t>
            </w:r>
            <w:proofErr w:type="spellStart"/>
            <w:r>
              <w:rPr>
                <w:b/>
                <w:bCs/>
              </w:rPr>
              <w:t>mínimca</w:t>
            </w:r>
            <w:proofErr w:type="spellEnd"/>
            <w:r>
              <w:rPr>
                <w:b/>
                <w:bCs/>
              </w:rPr>
              <w:t xml:space="preserve"> de 4m x 4m - </w:t>
            </w:r>
            <w:r>
              <w:t>R$ 3.650,00</w:t>
            </w:r>
          </w:p>
          <w:p w14:paraId="252FBC67" w14:textId="77777777" w:rsidR="00654A32" w:rsidRDefault="00E25847">
            <w:pPr>
              <w:jc w:val="both"/>
            </w:pPr>
            <w:r>
              <w:t xml:space="preserve">Segue link fonte de pesquisa: </w:t>
            </w:r>
            <w:hyperlink r:id="rId11" w:history="1">
              <w:r>
                <w:rPr>
                  <w:rStyle w:val="Hyperlink"/>
                </w:rPr>
                <w:t>https://pncp.g</w:t>
              </w:r>
              <w:r>
                <w:rPr>
                  <w:rStyle w:val="Hyperlink"/>
                </w:rPr>
                <w:t>ov.br/app/atas/45370707000128/2025/91/2</w:t>
              </w:r>
            </w:hyperlink>
            <w:r>
              <w:t xml:space="preserve"> e </w:t>
            </w:r>
            <w:hyperlink r:id="rId12" w:history="1">
              <w:r>
                <w:rPr>
                  <w:rStyle w:val="Hyperlink"/>
                </w:rPr>
                <w:t>https://pncp.gov.br/app/atas/45370707000128/2025/91/1</w:t>
              </w:r>
            </w:hyperlink>
          </w:p>
          <w:p w14:paraId="335B762A" w14:textId="77777777" w:rsidR="00654A32" w:rsidRDefault="00654A32">
            <w:pPr>
              <w:jc w:val="both"/>
              <w:rPr>
                <w:b/>
                <w:bCs/>
              </w:rPr>
            </w:pPr>
          </w:p>
          <w:p w14:paraId="56D0EC51" w14:textId="77777777" w:rsidR="00654A32" w:rsidRDefault="00E25847">
            <w:pPr>
              <w:jc w:val="both"/>
              <w:rPr>
                <w:highlight w:val="yellow"/>
              </w:rPr>
            </w:pPr>
            <w:r>
              <w:rPr>
                <w:b/>
                <w:bCs/>
              </w:rPr>
              <w:t>Município de Itaúba/MT</w:t>
            </w:r>
            <w:r>
              <w:t xml:space="preserve"> -  </w:t>
            </w:r>
            <w:r>
              <w:rPr>
                <w:rFonts w:cs="Calibri"/>
              </w:rPr>
              <w:t>Ata de Registro de Preços em vigência de</w:t>
            </w:r>
            <w:r>
              <w:rPr>
                <w:rFonts w:cs="Calibri"/>
              </w:rPr>
              <w:t xml:space="preserve"> 09/09/2024 a 09/09/</w:t>
            </w:r>
            <w:r>
              <w:rPr>
                <w:rFonts w:cs="Calibri"/>
              </w:rPr>
              <w:t xml:space="preserve">2026 para </w:t>
            </w:r>
            <w:r>
              <w:t xml:space="preserve">contratação de empresa especializada em realização de eventos para fornecimento de materiais de consumo e para prestação de serviços de locação de arquibancadas, palcos, camarins, box </w:t>
            </w:r>
            <w:proofErr w:type="spellStart"/>
            <w:r>
              <w:t>truss</w:t>
            </w:r>
            <w:proofErr w:type="spellEnd"/>
            <w:r>
              <w:t>, painel de led, equipamentos de iluminação e de sonoriza</w:t>
            </w:r>
            <w:r>
              <w:t>ção, tendas, banheiros químicos, pisos, grades inibidoras/fechamento, gerador de energia, caixa térmica e jogos de mesas</w:t>
            </w:r>
          </w:p>
          <w:p w14:paraId="2806CF12" w14:textId="77777777" w:rsidR="00654A32" w:rsidRDefault="00E25847">
            <w:pPr>
              <w:jc w:val="both"/>
            </w:pPr>
            <w:r>
              <w:t>Valores Licitados:</w:t>
            </w:r>
          </w:p>
          <w:p w14:paraId="2842B1BE" w14:textId="77777777" w:rsidR="00654A32" w:rsidRDefault="00E25847">
            <w:pPr>
              <w:numPr>
                <w:ilvl w:val="0"/>
                <w:numId w:val="5"/>
              </w:numPr>
              <w:jc w:val="both"/>
              <w:rPr>
                <w:b/>
                <w:bCs/>
              </w:rPr>
            </w:pPr>
            <w:r>
              <w:rPr>
                <w:b/>
                <w:bCs/>
              </w:rPr>
              <w:t xml:space="preserve">Locação de arquibancada 4 degraus - </w:t>
            </w:r>
            <w:r>
              <w:t>R$ 427,77</w:t>
            </w:r>
          </w:p>
          <w:p w14:paraId="21A99573" w14:textId="77777777" w:rsidR="00654A32" w:rsidRDefault="00E25847">
            <w:pPr>
              <w:numPr>
                <w:ilvl w:val="0"/>
                <w:numId w:val="5"/>
              </w:numPr>
              <w:jc w:val="both"/>
              <w:rPr>
                <w:b/>
                <w:bCs/>
              </w:rPr>
            </w:pPr>
            <w:r>
              <w:rPr>
                <w:b/>
                <w:bCs/>
              </w:rPr>
              <w:t>Locação de tenda 3m x 3m</w:t>
            </w:r>
            <w:r>
              <w:t xml:space="preserve"> - R$ 110,00</w:t>
            </w:r>
          </w:p>
          <w:p w14:paraId="01D724F0" w14:textId="77777777" w:rsidR="00654A32" w:rsidRDefault="00E25847">
            <w:pPr>
              <w:numPr>
                <w:ilvl w:val="0"/>
                <w:numId w:val="5"/>
              </w:numPr>
              <w:jc w:val="both"/>
              <w:rPr>
                <w:b/>
                <w:bCs/>
              </w:rPr>
            </w:pPr>
            <w:r>
              <w:rPr>
                <w:b/>
                <w:bCs/>
              </w:rPr>
              <w:t>Locação de tenda 5m x 5m</w:t>
            </w:r>
            <w:r>
              <w:t xml:space="preserve"> - R$ 280</w:t>
            </w:r>
            <w:r>
              <w:t>,00</w:t>
            </w:r>
          </w:p>
          <w:p w14:paraId="35B0BB98" w14:textId="77777777" w:rsidR="00654A32" w:rsidRDefault="00E25847">
            <w:pPr>
              <w:jc w:val="both"/>
              <w:rPr>
                <w:rFonts w:eastAsia="Arial" w:cs="Calibri"/>
                <w:highlight w:val="white"/>
              </w:rPr>
            </w:pPr>
            <w:r>
              <w:t xml:space="preserve">Segue link fonte de pesquisa: </w:t>
            </w:r>
            <w:hyperlink r:id="rId13" w:history="1">
              <w:r>
                <w:rPr>
                  <w:rStyle w:val="Hyperlink"/>
                  <w:rFonts w:eastAsia="Arial" w:cs="Calibri"/>
                  <w:highlight w:val="white"/>
                </w:rPr>
                <w:t>https://pncp.gov.br/app/atas/03238961000127/2024/64/2</w:t>
              </w:r>
            </w:hyperlink>
          </w:p>
          <w:p w14:paraId="581976BC" w14:textId="77777777" w:rsidR="00654A32" w:rsidRDefault="00654A32">
            <w:pPr>
              <w:spacing w:after="0" w:line="276" w:lineRule="auto"/>
              <w:rPr>
                <w:rFonts w:ascii="Arial" w:eastAsia="Arial" w:hAnsi="Arial" w:cs="Arial"/>
                <w:color w:val="333333"/>
                <w:sz w:val="25"/>
                <w:szCs w:val="25"/>
                <w:highlight w:val="white"/>
              </w:rPr>
            </w:pPr>
          </w:p>
          <w:p w14:paraId="63ECE3D6" w14:textId="77777777" w:rsidR="00654A32" w:rsidRDefault="00E25847">
            <w:pPr>
              <w:jc w:val="both"/>
              <w:rPr>
                <w:rFonts w:cs="Calibri"/>
                <w:color w:val="000000"/>
              </w:rPr>
            </w:pPr>
            <w:r>
              <w:tab/>
              <w:t xml:space="preserve">Todas as escolhas foram baseadas no estudo de mercado apresentado acima, de forma a </w:t>
            </w:r>
            <w:r>
              <w:t>comprovar a existência de empresas que prestam esse tipo de serviço e que é comum a contratação deste por outros órgãos públicos. Além disso, levou-se em consideração a contratação anterior feita por esta municipalidade, através de licitação realizada para</w:t>
            </w:r>
            <w:r>
              <w:t xml:space="preserve"> os mesmos fins em fevereiro de 2023 pelo processo administrativo nº 25.301/2022, em que participaram presencialmente 08 (oito) empresas, tendo como vencedoras as empresas: Top Tendas e Nova Tendas.</w:t>
            </w:r>
          </w:p>
        </w:tc>
      </w:tr>
      <w:tr w:rsidR="00654A32" w14:paraId="7BB0C778" w14:textId="77777777">
        <w:tc>
          <w:tcPr>
            <w:tcW w:w="9720" w:type="dxa"/>
            <w:gridSpan w:val="2"/>
            <w:tcBorders>
              <w:top w:val="single" w:sz="4" w:space="0" w:color="00000A"/>
              <w:left w:val="single" w:sz="4" w:space="0" w:color="00000A"/>
              <w:bottom w:val="single" w:sz="4" w:space="0" w:color="00000A"/>
              <w:right w:val="single" w:sz="4" w:space="0" w:color="00000A"/>
            </w:tcBorders>
            <w:shd w:val="clear" w:color="auto" w:fill="A6A6A6"/>
            <w:tcMar>
              <w:top w:w="0" w:type="dxa"/>
              <w:left w:w="113" w:type="dxa"/>
              <w:bottom w:w="0" w:type="dxa"/>
              <w:right w:w="108" w:type="dxa"/>
            </w:tcMar>
            <w:vAlign w:val="center"/>
          </w:tcPr>
          <w:p w14:paraId="5B44DBCA" w14:textId="77777777" w:rsidR="00654A32" w:rsidRDefault="00E25847">
            <w:pPr>
              <w:numPr>
                <w:ilvl w:val="0"/>
                <w:numId w:val="1"/>
              </w:numPr>
              <w:spacing w:after="0" w:line="276" w:lineRule="auto"/>
              <w:ind w:left="0" w:right="73" w:firstLine="0"/>
              <w:rPr>
                <w:rFonts w:cs="Calibri"/>
                <w:b/>
                <w:color w:val="000000"/>
              </w:rPr>
            </w:pPr>
            <w:r>
              <w:rPr>
                <w:rFonts w:cs="Calibri"/>
                <w:b/>
                <w:color w:val="000000"/>
              </w:rPr>
              <w:t>ESTIMATIVA DO PREÇO DA CONTRATAÇÃO:</w:t>
            </w:r>
          </w:p>
        </w:tc>
      </w:tr>
      <w:tr w:rsidR="00654A32" w14:paraId="3E945122" w14:textId="77777777">
        <w:trPr>
          <w:trHeight w:val="90"/>
        </w:trPr>
        <w:tc>
          <w:tcPr>
            <w:tcW w:w="9720"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47E146CC" w14:textId="77777777" w:rsidR="00654A32" w:rsidRDefault="00E25847">
            <w:pPr>
              <w:spacing w:after="113" w:line="276" w:lineRule="auto"/>
              <w:ind w:firstLine="880"/>
              <w:jc w:val="both"/>
              <w:rPr>
                <w:rFonts w:cs="Calibri"/>
                <w:color w:val="00000A"/>
                <w:highlight w:val="white"/>
              </w:rPr>
            </w:pPr>
            <w:r>
              <w:rPr>
                <w:rFonts w:cs="Calibri"/>
                <w:color w:val="00000A"/>
                <w:highlight w:val="white"/>
              </w:rPr>
              <w:t xml:space="preserve">A tabela </w:t>
            </w:r>
            <w:r>
              <w:rPr>
                <w:rFonts w:cs="Calibri"/>
                <w:color w:val="00000A"/>
                <w:highlight w:val="white"/>
              </w:rPr>
              <w:t>abaixo inclui os valores avaliados no levantamento de mercado junto ao preço da contratação anterior ajustado através do índice IPCA-(IBGE) na Calculadora do Cidadão na página do Banco Central do Brasil. Em alguns itens utilizamos o valor de estruturas que</w:t>
            </w:r>
            <w:r>
              <w:rPr>
                <w:rFonts w:cs="Calibri"/>
                <w:color w:val="00000A"/>
                <w:highlight w:val="white"/>
              </w:rPr>
              <w:t xml:space="preserve"> se aproximam do solicitado pelas Secretarias.</w:t>
            </w:r>
          </w:p>
          <w:p w14:paraId="2865D1DC" w14:textId="77777777" w:rsidR="00654A32" w:rsidRDefault="00E25847">
            <w:pPr>
              <w:pStyle w:val="Corpodotexto"/>
              <w:spacing w:after="113" w:line="276" w:lineRule="auto"/>
              <w:ind w:firstLineChars="190" w:firstLine="418"/>
              <w:jc w:val="both"/>
              <w:rPr>
                <w:bCs/>
                <w:color w:val="000000"/>
                <w:shd w:val="clear" w:color="auto" w:fill="FFFFFF"/>
              </w:rPr>
            </w:pPr>
            <w:r>
              <w:rPr>
                <w:bCs/>
                <w:color w:val="000000"/>
                <w:shd w:val="clear" w:color="auto" w:fill="FFFFFF"/>
              </w:rPr>
              <w:t xml:space="preserve">Segue link que comprova o valor licitado no ano anterior: </w:t>
            </w:r>
            <w:r>
              <w:rPr>
                <w:bCs/>
                <w:color w:val="000000"/>
                <w:u w:val="single"/>
                <w:shd w:val="clear" w:color="auto" w:fill="FFFFFF"/>
              </w:rPr>
              <w:t>https://novafriburgo.rj.gov.br/licitacaoView/?id=896</w:t>
            </w:r>
          </w:p>
          <w:p w14:paraId="65309EEA" w14:textId="77777777" w:rsidR="00654A32" w:rsidRDefault="00E25847">
            <w:pPr>
              <w:pStyle w:val="Corpodotexto"/>
              <w:spacing w:after="113" w:line="276" w:lineRule="auto"/>
              <w:ind w:left="102" w:right="119" w:firstLineChars="144" w:firstLine="317"/>
              <w:jc w:val="both"/>
              <w:rPr>
                <w:bCs/>
                <w:color w:val="000000"/>
                <w:shd w:val="clear" w:color="auto" w:fill="FFFFFF"/>
              </w:rPr>
            </w:pPr>
            <w:r>
              <w:rPr>
                <w:bCs/>
                <w:color w:val="000000"/>
                <w:shd w:val="clear" w:color="auto" w:fill="FFFFFF"/>
              </w:rPr>
              <w:t xml:space="preserve">Em anexo a este ETP, apresenta-se o extrato de cálculo do índice utilizado para a </w:t>
            </w:r>
            <w:r>
              <w:rPr>
                <w:bCs/>
                <w:color w:val="000000"/>
                <w:shd w:val="clear" w:color="auto" w:fill="FFFFFF"/>
              </w:rPr>
              <w:t>atualização dos valores praticados no exercício anterior</w:t>
            </w:r>
            <w:r>
              <w:rPr>
                <w:bCs/>
                <w:color w:val="000000"/>
                <w:shd w:val="clear" w:color="auto" w:fill="FFFFFF"/>
              </w:rPr>
              <w:t>.</w:t>
            </w:r>
          </w:p>
          <w:p w14:paraId="154D677A" w14:textId="77777777" w:rsidR="00654A32" w:rsidRDefault="00654A32">
            <w:pPr>
              <w:spacing w:after="113" w:line="276" w:lineRule="auto"/>
              <w:jc w:val="both"/>
              <w:rPr>
                <w:rFonts w:cs="Calibri"/>
                <w:color w:val="00000A"/>
                <w:highlight w:val="white"/>
              </w:rPr>
            </w:pPr>
          </w:p>
          <w:tbl>
            <w:tblPr>
              <w:tblStyle w:val="Style66"/>
              <w:tblW w:w="7243" w:type="dxa"/>
              <w:tblInd w:w="0" w:type="dxa"/>
              <w:tblBorders>
                <w:top w:val="single" w:sz="4" w:space="0" w:color="000001"/>
                <w:left w:val="single" w:sz="4" w:space="0" w:color="000001"/>
                <w:bottom w:val="single" w:sz="4" w:space="0" w:color="000001"/>
                <w:right w:val="none" w:sz="0" w:space="0" w:color="000000"/>
                <w:insideH w:val="single" w:sz="4" w:space="0" w:color="000001"/>
                <w:insideV w:val="none" w:sz="0" w:space="0" w:color="000000"/>
              </w:tblBorders>
              <w:tblLayout w:type="fixed"/>
              <w:tblLook w:val="04A0" w:firstRow="1" w:lastRow="0" w:firstColumn="1" w:lastColumn="0" w:noHBand="0" w:noVBand="1"/>
            </w:tblPr>
            <w:tblGrid>
              <w:gridCol w:w="1677"/>
              <w:gridCol w:w="2002"/>
              <w:gridCol w:w="1782"/>
              <w:gridCol w:w="1782"/>
            </w:tblGrid>
            <w:tr w:rsidR="00654A32" w14:paraId="527017A5" w14:textId="77777777">
              <w:trPr>
                <w:trHeight w:val="1863"/>
              </w:trPr>
              <w:tc>
                <w:tcPr>
                  <w:tcW w:w="1677" w:type="dxa"/>
                  <w:tcBorders>
                    <w:top w:val="single" w:sz="4" w:space="0" w:color="auto"/>
                    <w:left w:val="single" w:sz="4" w:space="0" w:color="000001"/>
                    <w:bottom w:val="single" w:sz="4" w:space="0" w:color="auto"/>
                    <w:right w:val="single" w:sz="4" w:space="0" w:color="auto"/>
                  </w:tcBorders>
                  <w:shd w:val="clear" w:color="auto" w:fill="auto"/>
                  <w:tcMar>
                    <w:top w:w="55" w:type="dxa"/>
                    <w:left w:w="3" w:type="dxa"/>
                    <w:bottom w:w="55" w:type="dxa"/>
                    <w:right w:w="55" w:type="dxa"/>
                  </w:tcMar>
                  <w:vAlign w:val="center"/>
                </w:tcPr>
                <w:p w14:paraId="55877F72" w14:textId="77777777" w:rsidR="00654A32" w:rsidRDefault="00E25847">
                  <w:pPr>
                    <w:jc w:val="center"/>
                    <w:rPr>
                      <w:rFonts w:cs="Calibri"/>
                      <w:color w:val="000000"/>
                    </w:rPr>
                  </w:pPr>
                  <w:r>
                    <w:rPr>
                      <w:rFonts w:cs="Calibri"/>
                      <w:b/>
                      <w:color w:val="000000"/>
                    </w:rPr>
                    <w:t>Itens</w:t>
                  </w:r>
                </w:p>
              </w:tc>
              <w:tc>
                <w:tcPr>
                  <w:tcW w:w="2002" w:type="dxa"/>
                  <w:tcBorders>
                    <w:top w:val="single" w:sz="4" w:space="0" w:color="auto"/>
                    <w:left w:val="single" w:sz="4" w:space="0" w:color="auto"/>
                    <w:bottom w:val="single" w:sz="4" w:space="0" w:color="auto"/>
                    <w:right w:val="single" w:sz="4" w:space="0" w:color="auto"/>
                  </w:tcBorders>
                  <w:shd w:val="clear" w:color="auto" w:fill="auto"/>
                  <w:tcMar>
                    <w:top w:w="55" w:type="dxa"/>
                    <w:left w:w="3" w:type="dxa"/>
                    <w:bottom w:w="55" w:type="dxa"/>
                    <w:right w:w="55" w:type="dxa"/>
                  </w:tcMar>
                  <w:vAlign w:val="center"/>
                </w:tcPr>
                <w:p w14:paraId="4A31273C" w14:textId="77777777" w:rsidR="00654A32" w:rsidRDefault="00E25847">
                  <w:pPr>
                    <w:jc w:val="center"/>
                    <w:rPr>
                      <w:rFonts w:cs="Calibri"/>
                      <w:color w:val="000000"/>
                    </w:rPr>
                  </w:pPr>
                  <w:r>
                    <w:rPr>
                      <w:rFonts w:cs="Calibri"/>
                      <w:b/>
                      <w:color w:val="000000"/>
                    </w:rPr>
                    <w:t>Valor da Ata anterior</w:t>
                  </w:r>
                </w:p>
              </w:tc>
              <w:tc>
                <w:tcPr>
                  <w:tcW w:w="1782" w:type="dxa"/>
                  <w:tcBorders>
                    <w:top w:val="single" w:sz="4" w:space="0" w:color="auto"/>
                    <w:left w:val="single" w:sz="4" w:space="0" w:color="auto"/>
                    <w:bottom w:val="single" w:sz="4" w:space="0" w:color="auto"/>
                    <w:right w:val="single" w:sz="4" w:space="0" w:color="auto"/>
                  </w:tcBorders>
                  <w:shd w:val="clear" w:color="auto" w:fill="auto"/>
                  <w:tcMar>
                    <w:top w:w="55" w:type="dxa"/>
                    <w:left w:w="3" w:type="dxa"/>
                    <w:bottom w:w="55" w:type="dxa"/>
                    <w:right w:w="55" w:type="dxa"/>
                  </w:tcMar>
                  <w:vAlign w:val="center"/>
                </w:tcPr>
                <w:p w14:paraId="5ABAF513" w14:textId="77777777" w:rsidR="00654A32" w:rsidRDefault="00E25847">
                  <w:pPr>
                    <w:jc w:val="center"/>
                    <w:rPr>
                      <w:rFonts w:cs="Calibri"/>
                      <w:color w:val="000000"/>
                    </w:rPr>
                  </w:pPr>
                  <w:r>
                    <w:rPr>
                      <w:rFonts w:cs="Calibri"/>
                      <w:b/>
                      <w:color w:val="000000"/>
                    </w:rPr>
                    <w:t>Valor ajustado</w:t>
                  </w:r>
                  <w:r>
                    <w:rPr>
                      <w:rFonts w:cs="Calibri"/>
                      <w:b/>
                      <w:color w:val="000000"/>
                    </w:rPr>
                    <w:t xml:space="preserve"> (IPCA - IBGE)</w:t>
                  </w:r>
                </w:p>
              </w:tc>
              <w:tc>
                <w:tcPr>
                  <w:tcW w:w="1782" w:type="dxa"/>
                  <w:tcBorders>
                    <w:top w:val="single" w:sz="4" w:space="0" w:color="auto"/>
                    <w:left w:val="single" w:sz="4" w:space="0" w:color="auto"/>
                    <w:bottom w:val="single" w:sz="4" w:space="0" w:color="auto"/>
                    <w:right w:val="single" w:sz="4" w:space="0" w:color="auto"/>
                  </w:tcBorders>
                  <w:shd w:val="clear" w:color="auto" w:fill="auto"/>
                  <w:tcMar>
                    <w:top w:w="55" w:type="dxa"/>
                    <w:left w:w="3" w:type="dxa"/>
                    <w:bottom w:w="55" w:type="dxa"/>
                    <w:right w:w="55" w:type="dxa"/>
                  </w:tcMar>
                  <w:vAlign w:val="center"/>
                </w:tcPr>
                <w:p w14:paraId="5158B04B" w14:textId="77777777" w:rsidR="00654A32" w:rsidRDefault="00E25847">
                  <w:pPr>
                    <w:jc w:val="center"/>
                    <w:rPr>
                      <w:rFonts w:cs="Calibri"/>
                      <w:color w:val="000000"/>
                    </w:rPr>
                  </w:pPr>
                  <w:r>
                    <w:rPr>
                      <w:rFonts w:cs="Calibri"/>
                      <w:b/>
                      <w:color w:val="000000"/>
                    </w:rPr>
                    <w:t>Média do valor licitado por outras prefeituras</w:t>
                  </w:r>
                  <w:r>
                    <w:rPr>
                      <w:rFonts w:cs="Calibri"/>
                      <w:b/>
                      <w:color w:val="000000"/>
                    </w:rPr>
                    <w:t xml:space="preserve"> conforme levantamento de mercado</w:t>
                  </w:r>
                </w:p>
              </w:tc>
            </w:tr>
            <w:tr w:rsidR="00654A32" w14:paraId="5B826EB2" w14:textId="77777777">
              <w:trPr>
                <w:trHeight w:val="1713"/>
              </w:trPr>
              <w:tc>
                <w:tcPr>
                  <w:tcW w:w="1677" w:type="dxa"/>
                  <w:tcBorders>
                    <w:top w:val="single" w:sz="4" w:space="0" w:color="auto"/>
                    <w:left w:val="single" w:sz="4" w:space="0" w:color="auto"/>
                    <w:bottom w:val="single" w:sz="4" w:space="0" w:color="auto"/>
                    <w:right w:val="single" w:sz="4" w:space="0" w:color="auto"/>
                  </w:tcBorders>
                  <w:shd w:val="clear" w:color="auto" w:fill="auto"/>
                  <w:tcMar>
                    <w:top w:w="55" w:type="dxa"/>
                    <w:left w:w="3" w:type="dxa"/>
                    <w:bottom w:w="55" w:type="dxa"/>
                    <w:right w:w="55" w:type="dxa"/>
                  </w:tcMar>
                  <w:vAlign w:val="center"/>
                </w:tcPr>
                <w:p w14:paraId="3147EC16" w14:textId="77777777" w:rsidR="00654A32" w:rsidRDefault="00E25847">
                  <w:pPr>
                    <w:pStyle w:val="TableParagraph"/>
                    <w:spacing w:before="56"/>
                    <w:ind w:left="0" w:right="105"/>
                    <w:jc w:val="center"/>
                    <w:rPr>
                      <w:rFonts w:eastAsiaTheme="minorHAnsi"/>
                      <w:lang w:val="pt-BR"/>
                    </w:rPr>
                  </w:pPr>
                  <w:r>
                    <w:rPr>
                      <w:rFonts w:eastAsiaTheme="minorHAnsi"/>
                      <w:lang w:val="pt-BR"/>
                    </w:rPr>
                    <w:t>Módulo Camarim Artístico</w:t>
                  </w:r>
                </w:p>
              </w:tc>
              <w:tc>
                <w:tcPr>
                  <w:tcW w:w="2002" w:type="dxa"/>
                  <w:tcBorders>
                    <w:top w:val="single" w:sz="4" w:space="0" w:color="auto"/>
                    <w:left w:val="single" w:sz="4" w:space="0" w:color="auto"/>
                    <w:bottom w:val="single" w:sz="4" w:space="0" w:color="auto"/>
                    <w:right w:val="single" w:sz="4" w:space="0" w:color="auto"/>
                  </w:tcBorders>
                  <w:shd w:val="clear" w:color="auto" w:fill="auto"/>
                  <w:tcMar>
                    <w:top w:w="55" w:type="dxa"/>
                    <w:left w:w="3" w:type="dxa"/>
                    <w:bottom w:w="55" w:type="dxa"/>
                    <w:right w:w="55" w:type="dxa"/>
                  </w:tcMar>
                  <w:vAlign w:val="center"/>
                </w:tcPr>
                <w:p w14:paraId="2F38C4FC" w14:textId="77777777" w:rsidR="00654A32" w:rsidRDefault="00E25847">
                  <w:pPr>
                    <w:jc w:val="center"/>
                    <w:rPr>
                      <w:rFonts w:cs="Calibri"/>
                      <w:color w:val="000000"/>
                    </w:rPr>
                  </w:pPr>
                  <w:r>
                    <w:rPr>
                      <w:rFonts w:cs="Calibri"/>
                      <w:color w:val="000000"/>
                    </w:rPr>
                    <w:t>R$ 2.280,00</w:t>
                  </w:r>
                </w:p>
              </w:tc>
              <w:tc>
                <w:tcPr>
                  <w:tcW w:w="1782" w:type="dxa"/>
                  <w:tcBorders>
                    <w:top w:val="single" w:sz="4" w:space="0" w:color="auto"/>
                    <w:left w:val="single" w:sz="4" w:space="0" w:color="auto"/>
                    <w:bottom w:val="single" w:sz="4" w:space="0" w:color="auto"/>
                    <w:right w:val="single" w:sz="4" w:space="0" w:color="auto"/>
                  </w:tcBorders>
                  <w:shd w:val="clear" w:color="auto" w:fill="auto"/>
                  <w:tcMar>
                    <w:top w:w="55" w:type="dxa"/>
                    <w:left w:w="3" w:type="dxa"/>
                    <w:bottom w:w="55" w:type="dxa"/>
                    <w:right w:w="55" w:type="dxa"/>
                  </w:tcMar>
                  <w:vAlign w:val="center"/>
                </w:tcPr>
                <w:p w14:paraId="2FE9CBD8" w14:textId="77777777" w:rsidR="00654A32" w:rsidRDefault="00E25847">
                  <w:pPr>
                    <w:jc w:val="center"/>
                    <w:rPr>
                      <w:rFonts w:cs="Calibri"/>
                      <w:color w:val="000000"/>
                    </w:rPr>
                  </w:pPr>
                  <w:r>
                    <w:rPr>
                      <w:rFonts w:cs="Calibri"/>
                      <w:color w:val="000000"/>
                    </w:rPr>
                    <w:t>R$</w:t>
                  </w:r>
                  <w:r>
                    <w:rPr>
                      <w:rFonts w:cs="Calibri"/>
                      <w:color w:val="000000"/>
                    </w:rPr>
                    <w:t xml:space="preserve"> </w:t>
                  </w:r>
                  <w:r>
                    <w:rPr>
                      <w:rFonts w:cs="Calibri"/>
                      <w:color w:val="000000"/>
                    </w:rPr>
                    <w:t>2.578,00</w:t>
                  </w:r>
                </w:p>
              </w:tc>
              <w:tc>
                <w:tcPr>
                  <w:tcW w:w="1782" w:type="dxa"/>
                  <w:tcBorders>
                    <w:top w:val="single" w:sz="4" w:space="0" w:color="auto"/>
                    <w:left w:val="single" w:sz="4" w:space="0" w:color="auto"/>
                    <w:bottom w:val="single" w:sz="4" w:space="0" w:color="auto"/>
                    <w:right w:val="single" w:sz="4" w:space="0" w:color="auto"/>
                  </w:tcBorders>
                  <w:shd w:val="clear" w:color="auto" w:fill="auto"/>
                  <w:tcMar>
                    <w:top w:w="55" w:type="dxa"/>
                    <w:left w:w="3" w:type="dxa"/>
                    <w:bottom w:w="55" w:type="dxa"/>
                    <w:right w:w="55" w:type="dxa"/>
                  </w:tcMar>
                  <w:vAlign w:val="center"/>
                </w:tcPr>
                <w:p w14:paraId="373DDE35" w14:textId="77777777" w:rsidR="00654A32" w:rsidRDefault="00E25847">
                  <w:pPr>
                    <w:jc w:val="center"/>
                    <w:rPr>
                      <w:rFonts w:cs="Calibri"/>
                      <w:color w:val="000000"/>
                    </w:rPr>
                  </w:pPr>
                  <w:bookmarkStart w:id="3" w:name="_heading=h.3znysh7" w:colFirst="0" w:colLast="0"/>
                  <w:bookmarkEnd w:id="3"/>
                  <w:r>
                    <w:rPr>
                      <w:rFonts w:cs="Calibri"/>
                      <w:color w:val="000000"/>
                    </w:rPr>
                    <w:t xml:space="preserve">R$ </w:t>
                  </w:r>
                  <w:r>
                    <w:rPr>
                      <w:rFonts w:cs="Calibri"/>
                      <w:color w:val="000000"/>
                    </w:rPr>
                    <w:t>3.775,00</w:t>
                  </w:r>
                </w:p>
              </w:tc>
            </w:tr>
            <w:tr w:rsidR="00654A32" w14:paraId="49B3EB4B" w14:textId="77777777">
              <w:trPr>
                <w:trHeight w:val="1175"/>
              </w:trPr>
              <w:tc>
                <w:tcPr>
                  <w:tcW w:w="1677" w:type="dxa"/>
                  <w:tcBorders>
                    <w:top w:val="single" w:sz="4" w:space="0" w:color="auto"/>
                    <w:left w:val="single" w:sz="4" w:space="0" w:color="auto"/>
                    <w:bottom w:val="single" w:sz="4" w:space="0" w:color="auto"/>
                    <w:right w:val="single" w:sz="4" w:space="0" w:color="auto"/>
                  </w:tcBorders>
                  <w:shd w:val="clear" w:color="auto" w:fill="auto"/>
                  <w:tcMar>
                    <w:top w:w="55" w:type="dxa"/>
                    <w:left w:w="3" w:type="dxa"/>
                    <w:bottom w:w="55" w:type="dxa"/>
                    <w:right w:w="55" w:type="dxa"/>
                  </w:tcMar>
                  <w:vAlign w:val="center"/>
                </w:tcPr>
                <w:p w14:paraId="35DD7B88" w14:textId="77777777" w:rsidR="00654A32" w:rsidRDefault="00E25847">
                  <w:pPr>
                    <w:pStyle w:val="TableParagraph"/>
                    <w:spacing w:before="37"/>
                    <w:ind w:left="28" w:right="105"/>
                    <w:jc w:val="center"/>
                    <w:rPr>
                      <w:rFonts w:eastAsiaTheme="minorHAnsi"/>
                      <w:highlight w:val="yellow"/>
                      <w:lang w:val="pt-BR"/>
                    </w:rPr>
                  </w:pPr>
                  <w:r>
                    <w:rPr>
                      <w:rFonts w:eastAsiaTheme="minorHAnsi"/>
                      <w:lang w:val="pt-BR"/>
                    </w:rPr>
                    <w:t>Módulo Camarim Staff</w:t>
                  </w:r>
                </w:p>
              </w:tc>
              <w:tc>
                <w:tcPr>
                  <w:tcW w:w="2002" w:type="dxa"/>
                  <w:tcBorders>
                    <w:top w:val="single" w:sz="4" w:space="0" w:color="auto"/>
                    <w:left w:val="single" w:sz="4" w:space="0" w:color="auto"/>
                    <w:bottom w:val="single" w:sz="4" w:space="0" w:color="auto"/>
                    <w:right w:val="single" w:sz="4" w:space="0" w:color="auto"/>
                  </w:tcBorders>
                  <w:shd w:val="clear" w:color="auto" w:fill="auto"/>
                  <w:tcMar>
                    <w:top w:w="55" w:type="dxa"/>
                    <w:left w:w="3" w:type="dxa"/>
                    <w:bottom w:w="55" w:type="dxa"/>
                    <w:right w:w="55" w:type="dxa"/>
                  </w:tcMar>
                  <w:vAlign w:val="center"/>
                </w:tcPr>
                <w:p w14:paraId="0CD8D438" w14:textId="77777777" w:rsidR="00654A32" w:rsidRDefault="00E25847">
                  <w:pPr>
                    <w:jc w:val="center"/>
                    <w:rPr>
                      <w:rFonts w:cs="Calibri"/>
                      <w:color w:val="000000"/>
                    </w:rPr>
                  </w:pPr>
                  <w:r>
                    <w:rPr>
                      <w:rFonts w:cs="Calibri"/>
                      <w:color w:val="000000"/>
                    </w:rPr>
                    <w:t>R$ 2.250,00</w:t>
                  </w:r>
                </w:p>
              </w:tc>
              <w:tc>
                <w:tcPr>
                  <w:tcW w:w="1782" w:type="dxa"/>
                  <w:tcBorders>
                    <w:top w:val="single" w:sz="4" w:space="0" w:color="auto"/>
                    <w:left w:val="single" w:sz="4" w:space="0" w:color="auto"/>
                    <w:bottom w:val="single" w:sz="4" w:space="0" w:color="auto"/>
                    <w:right w:val="single" w:sz="4" w:space="0" w:color="auto"/>
                  </w:tcBorders>
                  <w:shd w:val="clear" w:color="auto" w:fill="auto"/>
                  <w:tcMar>
                    <w:top w:w="55" w:type="dxa"/>
                    <w:left w:w="3" w:type="dxa"/>
                    <w:bottom w:w="55" w:type="dxa"/>
                    <w:right w:w="55" w:type="dxa"/>
                  </w:tcMar>
                  <w:vAlign w:val="center"/>
                </w:tcPr>
                <w:p w14:paraId="75522A94" w14:textId="77777777" w:rsidR="00654A32" w:rsidRDefault="00E25847">
                  <w:pPr>
                    <w:jc w:val="center"/>
                    <w:rPr>
                      <w:rFonts w:cs="Calibri"/>
                      <w:color w:val="000000"/>
                    </w:rPr>
                  </w:pPr>
                  <w:r>
                    <w:rPr>
                      <w:rFonts w:eastAsia="SimSun" w:cs="Calibri"/>
                      <w:color w:val="000000"/>
                    </w:rPr>
                    <w:t>R$</w:t>
                  </w:r>
                  <w:r>
                    <w:rPr>
                      <w:rFonts w:eastAsia="SimSun" w:cs="Calibri"/>
                      <w:color w:val="000000"/>
                    </w:rPr>
                    <w:t xml:space="preserve"> </w:t>
                  </w:r>
                  <w:r>
                    <w:rPr>
                      <w:rFonts w:eastAsia="SimSun" w:cs="Calibri"/>
                      <w:color w:val="000000"/>
                    </w:rPr>
                    <w:t>2.544,08</w:t>
                  </w:r>
                </w:p>
              </w:tc>
              <w:tc>
                <w:tcPr>
                  <w:tcW w:w="1782" w:type="dxa"/>
                  <w:tcBorders>
                    <w:top w:val="single" w:sz="4" w:space="0" w:color="auto"/>
                    <w:left w:val="single" w:sz="4" w:space="0" w:color="auto"/>
                    <w:bottom w:val="single" w:sz="4" w:space="0" w:color="auto"/>
                    <w:right w:val="single" w:sz="4" w:space="0" w:color="auto"/>
                  </w:tcBorders>
                  <w:shd w:val="clear" w:color="auto" w:fill="auto"/>
                  <w:tcMar>
                    <w:top w:w="55" w:type="dxa"/>
                    <w:left w:w="3" w:type="dxa"/>
                    <w:bottom w:w="55" w:type="dxa"/>
                    <w:right w:w="55" w:type="dxa"/>
                  </w:tcMar>
                  <w:vAlign w:val="center"/>
                </w:tcPr>
                <w:p w14:paraId="6C385F7B" w14:textId="77777777" w:rsidR="00654A32" w:rsidRDefault="00E25847">
                  <w:pPr>
                    <w:jc w:val="center"/>
                    <w:rPr>
                      <w:rFonts w:cs="Calibri"/>
                      <w:color w:val="000000"/>
                    </w:rPr>
                  </w:pPr>
                  <w:r>
                    <w:rPr>
                      <w:rFonts w:cs="Calibri"/>
                      <w:color w:val="000000"/>
                    </w:rPr>
                    <w:t>R$ 3.775,00</w:t>
                  </w:r>
                </w:p>
              </w:tc>
            </w:tr>
            <w:tr w:rsidR="00654A32" w14:paraId="6D596FC2" w14:textId="77777777">
              <w:trPr>
                <w:trHeight w:val="1175"/>
              </w:trPr>
              <w:tc>
                <w:tcPr>
                  <w:tcW w:w="1677" w:type="dxa"/>
                  <w:tcBorders>
                    <w:top w:val="single" w:sz="4" w:space="0" w:color="auto"/>
                    <w:left w:val="single" w:sz="4" w:space="0" w:color="auto"/>
                    <w:bottom w:val="single" w:sz="4" w:space="0" w:color="auto"/>
                    <w:right w:val="single" w:sz="4" w:space="0" w:color="auto"/>
                  </w:tcBorders>
                  <w:shd w:val="clear" w:color="auto" w:fill="auto"/>
                  <w:tcMar>
                    <w:top w:w="55" w:type="dxa"/>
                    <w:left w:w="3" w:type="dxa"/>
                    <w:bottom w:w="55" w:type="dxa"/>
                    <w:right w:w="55" w:type="dxa"/>
                  </w:tcMar>
                  <w:vAlign w:val="center"/>
                </w:tcPr>
                <w:p w14:paraId="16566E98" w14:textId="77777777" w:rsidR="00654A32" w:rsidRDefault="00E25847">
                  <w:pPr>
                    <w:pStyle w:val="TableParagraph"/>
                    <w:spacing w:before="37"/>
                    <w:ind w:left="0" w:right="105"/>
                    <w:jc w:val="center"/>
                    <w:rPr>
                      <w:rFonts w:eastAsiaTheme="minorHAnsi"/>
                      <w:highlight w:val="yellow"/>
                      <w:lang w:val="pt-BR"/>
                    </w:rPr>
                  </w:pPr>
                  <w:r>
                    <w:rPr>
                      <w:rFonts w:eastAsiaTheme="minorHAnsi"/>
                      <w:lang w:val="pt-BR"/>
                    </w:rPr>
                    <w:t>Modulo para Posto Médico</w:t>
                  </w:r>
                </w:p>
              </w:tc>
              <w:tc>
                <w:tcPr>
                  <w:tcW w:w="2002" w:type="dxa"/>
                  <w:tcBorders>
                    <w:top w:val="single" w:sz="4" w:space="0" w:color="auto"/>
                    <w:left w:val="single" w:sz="4" w:space="0" w:color="auto"/>
                    <w:bottom w:val="single" w:sz="4" w:space="0" w:color="auto"/>
                    <w:right w:val="single" w:sz="4" w:space="0" w:color="auto"/>
                  </w:tcBorders>
                  <w:shd w:val="clear" w:color="auto" w:fill="auto"/>
                  <w:tcMar>
                    <w:top w:w="55" w:type="dxa"/>
                    <w:left w:w="3" w:type="dxa"/>
                    <w:bottom w:w="55" w:type="dxa"/>
                    <w:right w:w="55" w:type="dxa"/>
                  </w:tcMar>
                  <w:vAlign w:val="center"/>
                </w:tcPr>
                <w:p w14:paraId="0CDD889A" w14:textId="77777777" w:rsidR="00654A32" w:rsidRDefault="00E25847">
                  <w:pPr>
                    <w:jc w:val="center"/>
                    <w:rPr>
                      <w:rFonts w:cs="Calibri"/>
                      <w:color w:val="000000"/>
                    </w:rPr>
                  </w:pPr>
                  <w:r>
                    <w:rPr>
                      <w:rFonts w:cs="Calibri"/>
                      <w:color w:val="000000"/>
                    </w:rPr>
                    <w:t>R$ 2.440,00</w:t>
                  </w:r>
                </w:p>
              </w:tc>
              <w:tc>
                <w:tcPr>
                  <w:tcW w:w="1782" w:type="dxa"/>
                  <w:tcBorders>
                    <w:top w:val="single" w:sz="4" w:space="0" w:color="auto"/>
                    <w:left w:val="single" w:sz="4" w:space="0" w:color="auto"/>
                    <w:bottom w:val="single" w:sz="4" w:space="0" w:color="auto"/>
                    <w:right w:val="single" w:sz="4" w:space="0" w:color="auto"/>
                  </w:tcBorders>
                  <w:shd w:val="clear" w:color="auto" w:fill="auto"/>
                  <w:tcMar>
                    <w:top w:w="55" w:type="dxa"/>
                    <w:left w:w="3" w:type="dxa"/>
                    <w:bottom w:w="55" w:type="dxa"/>
                    <w:right w:w="55" w:type="dxa"/>
                  </w:tcMar>
                  <w:vAlign w:val="center"/>
                </w:tcPr>
                <w:p w14:paraId="29CE2515" w14:textId="77777777" w:rsidR="00654A32" w:rsidRDefault="00E25847">
                  <w:pPr>
                    <w:jc w:val="center"/>
                    <w:rPr>
                      <w:rFonts w:cs="Calibri"/>
                      <w:color w:val="000000"/>
                    </w:rPr>
                  </w:pPr>
                  <w:r>
                    <w:rPr>
                      <w:rFonts w:cs="Calibri"/>
                      <w:color w:val="000000"/>
                    </w:rPr>
                    <w:t>R$ 2.758,91</w:t>
                  </w:r>
                </w:p>
              </w:tc>
              <w:tc>
                <w:tcPr>
                  <w:tcW w:w="1782" w:type="dxa"/>
                  <w:tcBorders>
                    <w:top w:val="single" w:sz="4" w:space="0" w:color="auto"/>
                    <w:left w:val="single" w:sz="4" w:space="0" w:color="auto"/>
                    <w:bottom w:val="single" w:sz="4" w:space="0" w:color="auto"/>
                    <w:right w:val="single" w:sz="4" w:space="0" w:color="auto"/>
                  </w:tcBorders>
                  <w:shd w:val="clear" w:color="auto" w:fill="auto"/>
                  <w:tcMar>
                    <w:top w:w="55" w:type="dxa"/>
                    <w:left w:w="3" w:type="dxa"/>
                    <w:bottom w:w="55" w:type="dxa"/>
                    <w:right w:w="55" w:type="dxa"/>
                  </w:tcMar>
                  <w:vAlign w:val="center"/>
                </w:tcPr>
                <w:p w14:paraId="647165C0" w14:textId="77777777" w:rsidR="00654A32" w:rsidRDefault="00E25847">
                  <w:pPr>
                    <w:jc w:val="center"/>
                    <w:rPr>
                      <w:rFonts w:cs="Calibri"/>
                      <w:color w:val="000000"/>
                    </w:rPr>
                  </w:pPr>
                  <w:r>
                    <w:rPr>
                      <w:rFonts w:cs="Calibri"/>
                      <w:color w:val="000000"/>
                    </w:rPr>
                    <w:t>R$ 3.775,00</w:t>
                  </w:r>
                </w:p>
              </w:tc>
            </w:tr>
            <w:tr w:rsidR="00654A32" w14:paraId="7AA1CE47" w14:textId="77777777">
              <w:trPr>
                <w:trHeight w:val="1176"/>
              </w:trPr>
              <w:tc>
                <w:tcPr>
                  <w:tcW w:w="1677" w:type="dxa"/>
                  <w:tcBorders>
                    <w:top w:val="single" w:sz="4" w:space="0" w:color="auto"/>
                    <w:left w:val="single" w:sz="4" w:space="0" w:color="auto"/>
                    <w:bottom w:val="single" w:sz="4" w:space="0" w:color="auto"/>
                    <w:right w:val="single" w:sz="4" w:space="0" w:color="auto"/>
                  </w:tcBorders>
                  <w:shd w:val="clear" w:color="auto" w:fill="auto"/>
                  <w:tcMar>
                    <w:top w:w="55" w:type="dxa"/>
                    <w:left w:w="3" w:type="dxa"/>
                    <w:bottom w:w="55" w:type="dxa"/>
                    <w:right w:w="55" w:type="dxa"/>
                  </w:tcMar>
                  <w:vAlign w:val="center"/>
                </w:tcPr>
                <w:p w14:paraId="1B214CBB" w14:textId="77777777" w:rsidR="00654A32" w:rsidRDefault="00E25847">
                  <w:pPr>
                    <w:pStyle w:val="TableParagraph"/>
                    <w:spacing w:before="38"/>
                    <w:ind w:left="28" w:right="105"/>
                    <w:jc w:val="center"/>
                    <w:rPr>
                      <w:rFonts w:eastAsiaTheme="minorHAnsi"/>
                      <w:lang w:val="pt-BR"/>
                    </w:rPr>
                  </w:pPr>
                  <w:r>
                    <w:rPr>
                      <w:rFonts w:eastAsiaTheme="minorHAnsi"/>
                      <w:lang w:val="pt-BR"/>
                    </w:rPr>
                    <w:t>Tenda 3mx3m</w:t>
                  </w:r>
                </w:p>
              </w:tc>
              <w:tc>
                <w:tcPr>
                  <w:tcW w:w="2002" w:type="dxa"/>
                  <w:tcBorders>
                    <w:top w:val="single" w:sz="4" w:space="0" w:color="auto"/>
                    <w:left w:val="single" w:sz="4" w:space="0" w:color="auto"/>
                    <w:bottom w:val="single" w:sz="4" w:space="0" w:color="auto"/>
                    <w:right w:val="single" w:sz="4" w:space="0" w:color="auto"/>
                  </w:tcBorders>
                  <w:shd w:val="clear" w:color="auto" w:fill="auto"/>
                  <w:tcMar>
                    <w:top w:w="55" w:type="dxa"/>
                    <w:left w:w="3" w:type="dxa"/>
                    <w:bottom w:w="55" w:type="dxa"/>
                    <w:right w:w="55" w:type="dxa"/>
                  </w:tcMar>
                  <w:vAlign w:val="center"/>
                </w:tcPr>
                <w:p w14:paraId="67896119" w14:textId="77777777" w:rsidR="00654A32" w:rsidRDefault="00E25847">
                  <w:pPr>
                    <w:jc w:val="center"/>
                    <w:rPr>
                      <w:rFonts w:cs="Calibri"/>
                      <w:color w:val="000000"/>
                    </w:rPr>
                  </w:pPr>
                  <w:r>
                    <w:rPr>
                      <w:rFonts w:cs="Calibri"/>
                      <w:color w:val="000000"/>
                    </w:rPr>
                    <w:t>R$ 280,00</w:t>
                  </w:r>
                </w:p>
              </w:tc>
              <w:tc>
                <w:tcPr>
                  <w:tcW w:w="1782" w:type="dxa"/>
                  <w:tcBorders>
                    <w:top w:val="single" w:sz="4" w:space="0" w:color="auto"/>
                    <w:left w:val="single" w:sz="4" w:space="0" w:color="auto"/>
                    <w:bottom w:val="single" w:sz="4" w:space="0" w:color="auto"/>
                    <w:right w:val="single" w:sz="4" w:space="0" w:color="auto"/>
                  </w:tcBorders>
                  <w:shd w:val="clear" w:color="auto" w:fill="auto"/>
                  <w:tcMar>
                    <w:top w:w="55" w:type="dxa"/>
                    <w:left w:w="3" w:type="dxa"/>
                    <w:bottom w:w="55" w:type="dxa"/>
                    <w:right w:w="55" w:type="dxa"/>
                  </w:tcMar>
                  <w:vAlign w:val="center"/>
                </w:tcPr>
                <w:p w14:paraId="1C5EDAA5" w14:textId="77777777" w:rsidR="00654A32" w:rsidRDefault="00E25847">
                  <w:pPr>
                    <w:jc w:val="center"/>
                    <w:rPr>
                      <w:rFonts w:cs="Calibri"/>
                      <w:color w:val="000000"/>
                    </w:rPr>
                  </w:pPr>
                  <w:r>
                    <w:rPr>
                      <w:rFonts w:cs="Calibri"/>
                      <w:color w:val="000000"/>
                    </w:rPr>
                    <w:t>R$</w:t>
                  </w:r>
                  <w:r>
                    <w:rPr>
                      <w:rFonts w:cs="Calibri"/>
                      <w:color w:val="000000"/>
                    </w:rPr>
                    <w:t xml:space="preserve"> </w:t>
                  </w:r>
                  <w:r>
                    <w:rPr>
                      <w:rFonts w:cs="Calibri"/>
                      <w:color w:val="000000"/>
                    </w:rPr>
                    <w:t>316,60</w:t>
                  </w:r>
                </w:p>
              </w:tc>
              <w:tc>
                <w:tcPr>
                  <w:tcW w:w="1782" w:type="dxa"/>
                  <w:tcBorders>
                    <w:top w:val="single" w:sz="4" w:space="0" w:color="auto"/>
                    <w:left w:val="single" w:sz="4" w:space="0" w:color="auto"/>
                    <w:bottom w:val="single" w:sz="4" w:space="0" w:color="auto"/>
                    <w:right w:val="single" w:sz="4" w:space="0" w:color="auto"/>
                  </w:tcBorders>
                  <w:shd w:val="clear" w:color="auto" w:fill="auto"/>
                  <w:tcMar>
                    <w:top w:w="55" w:type="dxa"/>
                    <w:left w:w="3" w:type="dxa"/>
                    <w:bottom w:w="55" w:type="dxa"/>
                    <w:right w:w="55" w:type="dxa"/>
                  </w:tcMar>
                  <w:vAlign w:val="center"/>
                </w:tcPr>
                <w:p w14:paraId="7DF6A841" w14:textId="77777777" w:rsidR="00654A32" w:rsidRDefault="00E25847">
                  <w:pPr>
                    <w:jc w:val="center"/>
                    <w:rPr>
                      <w:rFonts w:cs="Calibri"/>
                      <w:color w:val="000000"/>
                    </w:rPr>
                  </w:pPr>
                  <w:r>
                    <w:rPr>
                      <w:rFonts w:cs="Calibri"/>
                      <w:color w:val="000000"/>
                    </w:rPr>
                    <w:t>R$ 110,00</w:t>
                  </w:r>
                </w:p>
              </w:tc>
            </w:tr>
            <w:tr w:rsidR="00654A32" w14:paraId="2FE36C20" w14:textId="77777777">
              <w:trPr>
                <w:trHeight w:val="1713"/>
              </w:trPr>
              <w:tc>
                <w:tcPr>
                  <w:tcW w:w="1677" w:type="dxa"/>
                  <w:tcBorders>
                    <w:top w:val="single" w:sz="4" w:space="0" w:color="auto"/>
                    <w:left w:val="single" w:sz="4" w:space="0" w:color="auto"/>
                    <w:bottom w:val="single" w:sz="4" w:space="0" w:color="auto"/>
                    <w:right w:val="single" w:sz="4" w:space="0" w:color="auto"/>
                  </w:tcBorders>
                  <w:shd w:val="clear" w:color="auto" w:fill="auto"/>
                  <w:tcMar>
                    <w:top w:w="55" w:type="dxa"/>
                    <w:left w:w="3" w:type="dxa"/>
                    <w:bottom w:w="55" w:type="dxa"/>
                    <w:right w:w="55" w:type="dxa"/>
                  </w:tcMar>
                  <w:vAlign w:val="center"/>
                </w:tcPr>
                <w:p w14:paraId="2C7385FC" w14:textId="77777777" w:rsidR="00654A32" w:rsidRDefault="00E25847">
                  <w:pPr>
                    <w:pStyle w:val="TableParagraph"/>
                    <w:spacing w:before="38"/>
                    <w:ind w:left="28" w:right="105"/>
                    <w:jc w:val="center"/>
                    <w:rPr>
                      <w:rFonts w:eastAsiaTheme="minorHAnsi"/>
                      <w:color w:val="000000" w:themeColor="text1"/>
                      <w:lang w:val="pt-BR"/>
                    </w:rPr>
                  </w:pPr>
                  <w:r>
                    <w:rPr>
                      <w:rFonts w:eastAsiaTheme="minorHAnsi"/>
                      <w:color w:val="000000" w:themeColor="text1"/>
                      <w:lang w:val="pt-BR"/>
                    </w:rPr>
                    <w:t>Tenda 5mx5m</w:t>
                  </w:r>
                </w:p>
              </w:tc>
              <w:tc>
                <w:tcPr>
                  <w:tcW w:w="2002" w:type="dxa"/>
                  <w:tcBorders>
                    <w:top w:val="single" w:sz="4" w:space="0" w:color="auto"/>
                    <w:left w:val="single" w:sz="4" w:space="0" w:color="auto"/>
                    <w:bottom w:val="single" w:sz="4" w:space="0" w:color="auto"/>
                    <w:right w:val="single" w:sz="4" w:space="0" w:color="auto"/>
                  </w:tcBorders>
                  <w:shd w:val="clear" w:color="auto" w:fill="auto"/>
                  <w:tcMar>
                    <w:top w:w="55" w:type="dxa"/>
                    <w:left w:w="3" w:type="dxa"/>
                    <w:bottom w:w="55" w:type="dxa"/>
                    <w:right w:w="55" w:type="dxa"/>
                  </w:tcMar>
                  <w:vAlign w:val="center"/>
                </w:tcPr>
                <w:p w14:paraId="66E7E8B0" w14:textId="77777777" w:rsidR="00654A32" w:rsidRDefault="00E25847">
                  <w:pPr>
                    <w:jc w:val="center"/>
                    <w:rPr>
                      <w:rFonts w:cs="Calibri"/>
                      <w:color w:val="000000"/>
                    </w:rPr>
                  </w:pPr>
                  <w:r>
                    <w:rPr>
                      <w:rFonts w:cs="Calibri"/>
                      <w:color w:val="000000"/>
                    </w:rPr>
                    <w:t>R$ 540,00</w:t>
                  </w:r>
                </w:p>
              </w:tc>
              <w:tc>
                <w:tcPr>
                  <w:tcW w:w="1782" w:type="dxa"/>
                  <w:tcBorders>
                    <w:top w:val="single" w:sz="4" w:space="0" w:color="auto"/>
                    <w:left w:val="single" w:sz="4" w:space="0" w:color="auto"/>
                    <w:bottom w:val="single" w:sz="4" w:space="0" w:color="auto"/>
                    <w:right w:val="single" w:sz="4" w:space="0" w:color="auto"/>
                  </w:tcBorders>
                  <w:shd w:val="clear" w:color="auto" w:fill="auto"/>
                  <w:tcMar>
                    <w:top w:w="55" w:type="dxa"/>
                    <w:left w:w="3" w:type="dxa"/>
                    <w:bottom w:w="55" w:type="dxa"/>
                    <w:right w:w="55" w:type="dxa"/>
                  </w:tcMar>
                  <w:vAlign w:val="center"/>
                </w:tcPr>
                <w:p w14:paraId="69D6A777" w14:textId="77777777" w:rsidR="00654A32" w:rsidRDefault="00E25847">
                  <w:pPr>
                    <w:jc w:val="center"/>
                    <w:rPr>
                      <w:rFonts w:cs="Calibri"/>
                      <w:color w:val="000000"/>
                    </w:rPr>
                  </w:pPr>
                  <w:r>
                    <w:rPr>
                      <w:rFonts w:ascii="Verdana" w:eastAsia="SimSun" w:hAnsi="Verdana" w:cs="Verdana"/>
                      <w:color w:val="000000"/>
                      <w:sz w:val="18"/>
                      <w:szCs w:val="18"/>
                      <w:shd w:val="clear" w:color="auto" w:fill="F2F4F6"/>
                    </w:rPr>
                    <w:t>R$</w:t>
                  </w:r>
                  <w:r>
                    <w:rPr>
                      <w:rFonts w:ascii="Verdana" w:eastAsia="SimSun" w:hAnsi="Verdana" w:cs="Verdana"/>
                      <w:color w:val="000000"/>
                      <w:sz w:val="18"/>
                      <w:szCs w:val="18"/>
                      <w:shd w:val="clear" w:color="auto" w:fill="F2F4F6"/>
                    </w:rPr>
                    <w:t xml:space="preserve"> </w:t>
                  </w:r>
                  <w:r>
                    <w:rPr>
                      <w:rFonts w:ascii="Verdana" w:eastAsia="SimSun" w:hAnsi="Verdana" w:cs="Verdana"/>
                      <w:color w:val="000000"/>
                      <w:sz w:val="18"/>
                      <w:szCs w:val="18"/>
                      <w:shd w:val="clear" w:color="auto" w:fill="F2F4F6"/>
                    </w:rPr>
                    <w:t>610,58</w:t>
                  </w:r>
                </w:p>
              </w:tc>
              <w:tc>
                <w:tcPr>
                  <w:tcW w:w="1782" w:type="dxa"/>
                  <w:tcBorders>
                    <w:top w:val="single" w:sz="4" w:space="0" w:color="auto"/>
                    <w:left w:val="single" w:sz="4" w:space="0" w:color="auto"/>
                    <w:bottom w:val="single" w:sz="4" w:space="0" w:color="auto"/>
                    <w:right w:val="single" w:sz="4" w:space="0" w:color="auto"/>
                  </w:tcBorders>
                  <w:shd w:val="clear" w:color="auto" w:fill="auto"/>
                  <w:tcMar>
                    <w:top w:w="55" w:type="dxa"/>
                    <w:left w:w="3" w:type="dxa"/>
                    <w:bottom w:w="55" w:type="dxa"/>
                    <w:right w:w="55" w:type="dxa"/>
                  </w:tcMar>
                  <w:vAlign w:val="center"/>
                </w:tcPr>
                <w:p w14:paraId="6AE35FE9" w14:textId="77777777" w:rsidR="00654A32" w:rsidRDefault="00E25847">
                  <w:pPr>
                    <w:jc w:val="center"/>
                    <w:rPr>
                      <w:rFonts w:cs="Calibri"/>
                      <w:color w:val="000000"/>
                    </w:rPr>
                  </w:pPr>
                  <w:r>
                    <w:rPr>
                      <w:rFonts w:cs="Calibri"/>
                      <w:color w:val="000000"/>
                    </w:rPr>
                    <w:t>R$ 415,00</w:t>
                  </w:r>
                </w:p>
              </w:tc>
            </w:tr>
            <w:tr w:rsidR="00654A32" w14:paraId="78E2000C" w14:textId="77777777">
              <w:trPr>
                <w:trHeight w:val="1713"/>
              </w:trPr>
              <w:tc>
                <w:tcPr>
                  <w:tcW w:w="1677" w:type="dxa"/>
                  <w:tcBorders>
                    <w:top w:val="single" w:sz="4" w:space="0" w:color="auto"/>
                    <w:left w:val="single" w:sz="4" w:space="0" w:color="auto"/>
                    <w:bottom w:val="single" w:sz="4" w:space="0" w:color="auto"/>
                    <w:right w:val="single" w:sz="4" w:space="0" w:color="auto"/>
                  </w:tcBorders>
                  <w:shd w:val="clear" w:color="auto" w:fill="auto"/>
                  <w:tcMar>
                    <w:top w:w="55" w:type="dxa"/>
                    <w:left w:w="3" w:type="dxa"/>
                    <w:bottom w:w="55" w:type="dxa"/>
                    <w:right w:w="55" w:type="dxa"/>
                  </w:tcMar>
                  <w:vAlign w:val="center"/>
                </w:tcPr>
                <w:p w14:paraId="42B7D27B" w14:textId="77777777" w:rsidR="00654A32" w:rsidRDefault="00E25847">
                  <w:pPr>
                    <w:pStyle w:val="TableParagraph"/>
                    <w:spacing w:before="38"/>
                    <w:ind w:left="28" w:right="105"/>
                    <w:jc w:val="center"/>
                    <w:rPr>
                      <w:rFonts w:eastAsiaTheme="minorHAnsi"/>
                      <w:color w:val="000000" w:themeColor="text1"/>
                      <w:lang w:val="pt-BR"/>
                    </w:rPr>
                  </w:pPr>
                  <w:r>
                    <w:rPr>
                      <w:rFonts w:eastAsiaTheme="minorHAnsi"/>
                      <w:color w:val="000000" w:themeColor="text1"/>
                      <w:lang w:val="pt-BR"/>
                    </w:rPr>
                    <w:t>Tenda 6mx6m</w:t>
                  </w:r>
                </w:p>
              </w:tc>
              <w:tc>
                <w:tcPr>
                  <w:tcW w:w="2002" w:type="dxa"/>
                  <w:tcBorders>
                    <w:top w:val="single" w:sz="4" w:space="0" w:color="auto"/>
                    <w:left w:val="single" w:sz="4" w:space="0" w:color="auto"/>
                    <w:bottom w:val="single" w:sz="4" w:space="0" w:color="auto"/>
                    <w:right w:val="single" w:sz="4" w:space="0" w:color="auto"/>
                  </w:tcBorders>
                  <w:shd w:val="clear" w:color="auto" w:fill="auto"/>
                  <w:tcMar>
                    <w:top w:w="55" w:type="dxa"/>
                    <w:left w:w="3" w:type="dxa"/>
                    <w:bottom w:w="55" w:type="dxa"/>
                    <w:right w:w="55" w:type="dxa"/>
                  </w:tcMar>
                  <w:vAlign w:val="center"/>
                </w:tcPr>
                <w:p w14:paraId="21127DC5" w14:textId="77777777" w:rsidR="00654A32" w:rsidRDefault="00E25847">
                  <w:pPr>
                    <w:jc w:val="center"/>
                    <w:rPr>
                      <w:rFonts w:cs="Calibri"/>
                      <w:color w:val="000000"/>
                    </w:rPr>
                  </w:pPr>
                  <w:r>
                    <w:rPr>
                      <w:rFonts w:cs="Calibri"/>
                      <w:color w:val="000000"/>
                    </w:rPr>
                    <w:t>R$ 620,00</w:t>
                  </w:r>
                </w:p>
              </w:tc>
              <w:tc>
                <w:tcPr>
                  <w:tcW w:w="1782" w:type="dxa"/>
                  <w:tcBorders>
                    <w:top w:val="single" w:sz="4" w:space="0" w:color="auto"/>
                    <w:left w:val="single" w:sz="4" w:space="0" w:color="auto"/>
                    <w:bottom w:val="single" w:sz="4" w:space="0" w:color="auto"/>
                    <w:right w:val="single" w:sz="4" w:space="0" w:color="auto"/>
                  </w:tcBorders>
                  <w:shd w:val="clear" w:color="auto" w:fill="auto"/>
                  <w:tcMar>
                    <w:top w:w="55" w:type="dxa"/>
                    <w:left w:w="3" w:type="dxa"/>
                    <w:bottom w:w="55" w:type="dxa"/>
                    <w:right w:w="55" w:type="dxa"/>
                  </w:tcMar>
                  <w:vAlign w:val="center"/>
                </w:tcPr>
                <w:p w14:paraId="5D6FB42C" w14:textId="77777777" w:rsidR="00654A32" w:rsidRDefault="00E25847">
                  <w:pPr>
                    <w:jc w:val="center"/>
                    <w:rPr>
                      <w:rFonts w:cs="Calibri"/>
                      <w:color w:val="000000"/>
                    </w:rPr>
                  </w:pPr>
                  <w:r>
                    <w:rPr>
                      <w:color w:val="000000"/>
                    </w:rPr>
                    <w:t>R$</w:t>
                  </w:r>
                  <w:r>
                    <w:rPr>
                      <w:color w:val="000000"/>
                    </w:rPr>
                    <w:t xml:space="preserve"> </w:t>
                  </w:r>
                  <w:r>
                    <w:rPr>
                      <w:color w:val="000000"/>
                    </w:rPr>
                    <w:t>701,04</w:t>
                  </w:r>
                </w:p>
              </w:tc>
              <w:tc>
                <w:tcPr>
                  <w:tcW w:w="1782" w:type="dxa"/>
                  <w:tcBorders>
                    <w:top w:val="single" w:sz="4" w:space="0" w:color="auto"/>
                    <w:left w:val="single" w:sz="4" w:space="0" w:color="auto"/>
                    <w:bottom w:val="single" w:sz="4" w:space="0" w:color="auto"/>
                    <w:right w:val="single" w:sz="4" w:space="0" w:color="auto"/>
                  </w:tcBorders>
                  <w:shd w:val="clear" w:color="auto" w:fill="auto"/>
                  <w:tcMar>
                    <w:top w:w="55" w:type="dxa"/>
                    <w:left w:w="3" w:type="dxa"/>
                    <w:bottom w:w="55" w:type="dxa"/>
                    <w:right w:w="55" w:type="dxa"/>
                  </w:tcMar>
                  <w:vAlign w:val="center"/>
                </w:tcPr>
                <w:p w14:paraId="215FF260" w14:textId="77777777" w:rsidR="00654A32" w:rsidRDefault="00E25847">
                  <w:pPr>
                    <w:jc w:val="center"/>
                    <w:rPr>
                      <w:rFonts w:cs="Calibri"/>
                      <w:color w:val="000000"/>
                    </w:rPr>
                  </w:pPr>
                  <w:r>
                    <w:rPr>
                      <w:rFonts w:cs="Calibri"/>
                      <w:color w:val="000000"/>
                    </w:rPr>
                    <w:t>-</w:t>
                  </w:r>
                </w:p>
              </w:tc>
            </w:tr>
            <w:tr w:rsidR="00654A32" w14:paraId="3B03F51B" w14:textId="77777777">
              <w:trPr>
                <w:trHeight w:val="1713"/>
              </w:trPr>
              <w:tc>
                <w:tcPr>
                  <w:tcW w:w="1677" w:type="dxa"/>
                  <w:tcBorders>
                    <w:top w:val="single" w:sz="4" w:space="0" w:color="auto"/>
                    <w:left w:val="single" w:sz="4" w:space="0" w:color="auto"/>
                    <w:bottom w:val="single" w:sz="4" w:space="0" w:color="auto"/>
                    <w:right w:val="single" w:sz="4" w:space="0" w:color="auto"/>
                  </w:tcBorders>
                  <w:shd w:val="clear" w:color="auto" w:fill="auto"/>
                  <w:tcMar>
                    <w:top w:w="55" w:type="dxa"/>
                    <w:left w:w="3" w:type="dxa"/>
                    <w:bottom w:w="55" w:type="dxa"/>
                    <w:right w:w="55" w:type="dxa"/>
                  </w:tcMar>
                  <w:vAlign w:val="center"/>
                </w:tcPr>
                <w:p w14:paraId="1128CEE3" w14:textId="77777777" w:rsidR="00654A32" w:rsidRDefault="00E25847">
                  <w:pPr>
                    <w:pStyle w:val="TableParagraph"/>
                    <w:spacing w:before="56"/>
                    <w:ind w:left="28" w:right="105"/>
                    <w:jc w:val="center"/>
                    <w:rPr>
                      <w:rFonts w:eastAsiaTheme="minorHAnsi"/>
                      <w:lang w:val="pt-BR"/>
                    </w:rPr>
                  </w:pPr>
                  <w:r>
                    <w:rPr>
                      <w:rFonts w:eastAsiaTheme="minorHAnsi"/>
                      <w:lang w:val="pt-BR"/>
                    </w:rPr>
                    <w:t>Tenda 10mx10m</w:t>
                  </w:r>
                </w:p>
              </w:tc>
              <w:tc>
                <w:tcPr>
                  <w:tcW w:w="2002" w:type="dxa"/>
                  <w:tcBorders>
                    <w:top w:val="single" w:sz="4" w:space="0" w:color="auto"/>
                    <w:left w:val="single" w:sz="4" w:space="0" w:color="auto"/>
                    <w:bottom w:val="single" w:sz="4" w:space="0" w:color="auto"/>
                    <w:right w:val="single" w:sz="4" w:space="0" w:color="auto"/>
                  </w:tcBorders>
                  <w:shd w:val="clear" w:color="auto" w:fill="auto"/>
                  <w:tcMar>
                    <w:top w:w="55" w:type="dxa"/>
                    <w:left w:w="3" w:type="dxa"/>
                    <w:bottom w:w="55" w:type="dxa"/>
                    <w:right w:w="55" w:type="dxa"/>
                  </w:tcMar>
                  <w:vAlign w:val="center"/>
                </w:tcPr>
                <w:p w14:paraId="65959E20" w14:textId="77777777" w:rsidR="00654A32" w:rsidRDefault="00E25847">
                  <w:pPr>
                    <w:jc w:val="center"/>
                    <w:rPr>
                      <w:rFonts w:cs="Calibri"/>
                      <w:color w:val="000000"/>
                    </w:rPr>
                  </w:pPr>
                  <w:r>
                    <w:rPr>
                      <w:rFonts w:cs="Calibri"/>
                      <w:color w:val="000000"/>
                    </w:rPr>
                    <w:t>R$ 1.200,00</w:t>
                  </w:r>
                </w:p>
              </w:tc>
              <w:tc>
                <w:tcPr>
                  <w:tcW w:w="1782" w:type="dxa"/>
                  <w:tcBorders>
                    <w:top w:val="single" w:sz="4" w:space="0" w:color="auto"/>
                    <w:left w:val="single" w:sz="4" w:space="0" w:color="auto"/>
                    <w:bottom w:val="single" w:sz="4" w:space="0" w:color="auto"/>
                    <w:right w:val="single" w:sz="4" w:space="0" w:color="auto"/>
                  </w:tcBorders>
                  <w:shd w:val="clear" w:color="auto" w:fill="auto"/>
                  <w:tcMar>
                    <w:top w:w="55" w:type="dxa"/>
                    <w:left w:w="3" w:type="dxa"/>
                    <w:bottom w:w="55" w:type="dxa"/>
                    <w:right w:w="55" w:type="dxa"/>
                  </w:tcMar>
                  <w:vAlign w:val="center"/>
                </w:tcPr>
                <w:p w14:paraId="37E00C4A" w14:textId="77777777" w:rsidR="00654A32" w:rsidRDefault="00E25847">
                  <w:pPr>
                    <w:jc w:val="center"/>
                    <w:rPr>
                      <w:rFonts w:cs="Calibri"/>
                      <w:color w:val="000000"/>
                    </w:rPr>
                  </w:pPr>
                  <w:r>
                    <w:rPr>
                      <w:color w:val="000000"/>
                    </w:rPr>
                    <w:t>R$</w:t>
                  </w:r>
                  <w:r>
                    <w:rPr>
                      <w:color w:val="000000"/>
                    </w:rPr>
                    <w:t xml:space="preserve"> </w:t>
                  </w:r>
                  <w:r>
                    <w:rPr>
                      <w:color w:val="000000"/>
                    </w:rPr>
                    <w:t>1.356,84</w:t>
                  </w:r>
                </w:p>
              </w:tc>
              <w:tc>
                <w:tcPr>
                  <w:tcW w:w="1782" w:type="dxa"/>
                  <w:tcBorders>
                    <w:top w:val="single" w:sz="4" w:space="0" w:color="auto"/>
                    <w:left w:val="single" w:sz="4" w:space="0" w:color="auto"/>
                    <w:bottom w:val="single" w:sz="4" w:space="0" w:color="auto"/>
                    <w:right w:val="single" w:sz="4" w:space="0" w:color="auto"/>
                  </w:tcBorders>
                  <w:shd w:val="clear" w:color="auto" w:fill="auto"/>
                  <w:tcMar>
                    <w:top w:w="55" w:type="dxa"/>
                    <w:left w:w="3" w:type="dxa"/>
                    <w:bottom w:w="55" w:type="dxa"/>
                    <w:right w:w="55" w:type="dxa"/>
                  </w:tcMar>
                  <w:vAlign w:val="center"/>
                </w:tcPr>
                <w:p w14:paraId="2944447B" w14:textId="77777777" w:rsidR="00654A32" w:rsidRDefault="00E25847">
                  <w:pPr>
                    <w:jc w:val="center"/>
                    <w:rPr>
                      <w:rFonts w:cs="Calibri"/>
                      <w:color w:val="000000"/>
                    </w:rPr>
                  </w:pPr>
                  <w:r>
                    <w:rPr>
                      <w:rFonts w:cs="Calibri"/>
                      <w:color w:val="000000"/>
                    </w:rPr>
                    <w:t>R$ 1.170,00</w:t>
                  </w:r>
                </w:p>
              </w:tc>
            </w:tr>
            <w:tr w:rsidR="00654A32" w14:paraId="170A2532" w14:textId="77777777">
              <w:trPr>
                <w:trHeight w:val="1713"/>
              </w:trPr>
              <w:tc>
                <w:tcPr>
                  <w:tcW w:w="1677" w:type="dxa"/>
                  <w:tcBorders>
                    <w:top w:val="single" w:sz="4" w:space="0" w:color="auto"/>
                    <w:left w:val="single" w:sz="4" w:space="0" w:color="auto"/>
                    <w:bottom w:val="single" w:sz="4" w:space="0" w:color="auto"/>
                    <w:right w:val="single" w:sz="4" w:space="0" w:color="auto"/>
                  </w:tcBorders>
                  <w:shd w:val="clear" w:color="auto" w:fill="auto"/>
                  <w:tcMar>
                    <w:top w:w="55" w:type="dxa"/>
                    <w:left w:w="3" w:type="dxa"/>
                    <w:bottom w:w="55" w:type="dxa"/>
                    <w:right w:w="55" w:type="dxa"/>
                  </w:tcMar>
                  <w:vAlign w:val="center"/>
                </w:tcPr>
                <w:p w14:paraId="21DEDF28" w14:textId="77777777" w:rsidR="00654A32" w:rsidRDefault="00E25847">
                  <w:pPr>
                    <w:pStyle w:val="TableParagraph"/>
                    <w:spacing w:before="56"/>
                    <w:ind w:left="28" w:right="105"/>
                    <w:jc w:val="center"/>
                    <w:rPr>
                      <w:rFonts w:eastAsiaTheme="minorHAnsi"/>
                      <w:lang w:val="pt-BR"/>
                    </w:rPr>
                  </w:pPr>
                  <w:r>
                    <w:rPr>
                      <w:rFonts w:eastAsiaTheme="minorHAnsi"/>
                      <w:lang w:val="pt-BR"/>
                    </w:rPr>
                    <w:lastRenderedPageBreak/>
                    <w:t>Gradil de Contenção</w:t>
                  </w:r>
                </w:p>
              </w:tc>
              <w:tc>
                <w:tcPr>
                  <w:tcW w:w="2002" w:type="dxa"/>
                  <w:tcBorders>
                    <w:top w:val="single" w:sz="4" w:space="0" w:color="auto"/>
                    <w:left w:val="single" w:sz="4" w:space="0" w:color="auto"/>
                    <w:bottom w:val="single" w:sz="4" w:space="0" w:color="auto"/>
                    <w:right w:val="single" w:sz="4" w:space="0" w:color="auto"/>
                  </w:tcBorders>
                  <w:shd w:val="clear" w:color="auto" w:fill="auto"/>
                  <w:tcMar>
                    <w:top w:w="55" w:type="dxa"/>
                    <w:left w:w="3" w:type="dxa"/>
                    <w:bottom w:w="55" w:type="dxa"/>
                    <w:right w:w="55" w:type="dxa"/>
                  </w:tcMar>
                  <w:vAlign w:val="center"/>
                </w:tcPr>
                <w:p w14:paraId="7E23CCE8" w14:textId="77777777" w:rsidR="00654A32" w:rsidRDefault="00E25847">
                  <w:pPr>
                    <w:jc w:val="center"/>
                    <w:rPr>
                      <w:rFonts w:cs="Calibri"/>
                      <w:color w:val="000000"/>
                    </w:rPr>
                  </w:pPr>
                  <w:r>
                    <w:rPr>
                      <w:rFonts w:cs="Calibri"/>
                      <w:color w:val="000000"/>
                    </w:rPr>
                    <w:t>R$ 41,15</w:t>
                  </w:r>
                </w:p>
              </w:tc>
              <w:tc>
                <w:tcPr>
                  <w:tcW w:w="1782" w:type="dxa"/>
                  <w:tcBorders>
                    <w:top w:val="single" w:sz="4" w:space="0" w:color="auto"/>
                    <w:left w:val="single" w:sz="4" w:space="0" w:color="auto"/>
                    <w:bottom w:val="single" w:sz="4" w:space="0" w:color="auto"/>
                    <w:right w:val="single" w:sz="4" w:space="0" w:color="auto"/>
                  </w:tcBorders>
                  <w:shd w:val="clear" w:color="auto" w:fill="auto"/>
                  <w:tcMar>
                    <w:top w:w="55" w:type="dxa"/>
                    <w:left w:w="3" w:type="dxa"/>
                    <w:bottom w:w="55" w:type="dxa"/>
                    <w:right w:w="55" w:type="dxa"/>
                  </w:tcMar>
                  <w:vAlign w:val="center"/>
                </w:tcPr>
                <w:p w14:paraId="3E78D625" w14:textId="77777777" w:rsidR="00654A32" w:rsidRDefault="00E25847">
                  <w:pPr>
                    <w:jc w:val="center"/>
                    <w:rPr>
                      <w:rFonts w:cs="Calibri"/>
                      <w:color w:val="000000"/>
                    </w:rPr>
                  </w:pPr>
                  <w:r>
                    <w:rPr>
                      <w:color w:val="000000"/>
                    </w:rPr>
                    <w:t>R$</w:t>
                  </w:r>
                  <w:r>
                    <w:rPr>
                      <w:color w:val="000000"/>
                    </w:rPr>
                    <w:t xml:space="preserve"> </w:t>
                  </w:r>
                  <w:r>
                    <w:rPr>
                      <w:color w:val="000000"/>
                    </w:rPr>
                    <w:t xml:space="preserve">46,53 </w:t>
                  </w:r>
                </w:p>
              </w:tc>
              <w:tc>
                <w:tcPr>
                  <w:tcW w:w="1782" w:type="dxa"/>
                  <w:tcBorders>
                    <w:top w:val="single" w:sz="4" w:space="0" w:color="auto"/>
                    <w:left w:val="single" w:sz="4" w:space="0" w:color="auto"/>
                    <w:bottom w:val="single" w:sz="4" w:space="0" w:color="auto"/>
                    <w:right w:val="single" w:sz="4" w:space="0" w:color="auto"/>
                  </w:tcBorders>
                  <w:shd w:val="clear" w:color="auto" w:fill="auto"/>
                  <w:tcMar>
                    <w:top w:w="55" w:type="dxa"/>
                    <w:left w:w="3" w:type="dxa"/>
                    <w:bottom w:w="55" w:type="dxa"/>
                    <w:right w:w="55" w:type="dxa"/>
                  </w:tcMar>
                  <w:vAlign w:val="center"/>
                </w:tcPr>
                <w:p w14:paraId="3CBC18A4" w14:textId="77777777" w:rsidR="00654A32" w:rsidRDefault="00E25847">
                  <w:pPr>
                    <w:jc w:val="center"/>
                    <w:rPr>
                      <w:rFonts w:cs="Calibri"/>
                      <w:color w:val="000000"/>
                    </w:rPr>
                  </w:pPr>
                  <w:r>
                    <w:rPr>
                      <w:rFonts w:cs="Calibri"/>
                      <w:color w:val="000000"/>
                    </w:rPr>
                    <w:t>R$ 17,00</w:t>
                  </w:r>
                </w:p>
              </w:tc>
            </w:tr>
            <w:tr w:rsidR="00654A32" w14:paraId="424F3820" w14:textId="77777777">
              <w:trPr>
                <w:trHeight w:val="1713"/>
              </w:trPr>
              <w:tc>
                <w:tcPr>
                  <w:tcW w:w="1677" w:type="dxa"/>
                  <w:tcBorders>
                    <w:top w:val="single" w:sz="4" w:space="0" w:color="auto"/>
                    <w:left w:val="single" w:sz="4" w:space="0" w:color="auto"/>
                    <w:bottom w:val="single" w:sz="4" w:space="0" w:color="auto"/>
                    <w:right w:val="single" w:sz="4" w:space="0" w:color="auto"/>
                  </w:tcBorders>
                  <w:shd w:val="clear" w:color="auto" w:fill="auto"/>
                  <w:tcMar>
                    <w:top w:w="55" w:type="dxa"/>
                    <w:left w:w="3" w:type="dxa"/>
                    <w:bottom w:w="55" w:type="dxa"/>
                    <w:right w:w="55" w:type="dxa"/>
                  </w:tcMar>
                  <w:vAlign w:val="center"/>
                </w:tcPr>
                <w:p w14:paraId="7B41ABED" w14:textId="77777777" w:rsidR="00654A32" w:rsidRDefault="00E25847">
                  <w:pPr>
                    <w:pStyle w:val="TableParagraph"/>
                    <w:spacing w:before="37"/>
                    <w:ind w:left="28" w:right="105"/>
                    <w:jc w:val="center"/>
                    <w:rPr>
                      <w:rFonts w:eastAsiaTheme="minorHAnsi"/>
                      <w:lang w:val="pt-BR"/>
                    </w:rPr>
                  </w:pPr>
                  <w:r>
                    <w:rPr>
                      <w:rFonts w:eastAsiaTheme="minorHAnsi"/>
                      <w:lang w:val="pt-BR"/>
                    </w:rPr>
                    <w:t>Arquibancada 4 degraus</w:t>
                  </w:r>
                </w:p>
              </w:tc>
              <w:tc>
                <w:tcPr>
                  <w:tcW w:w="2002" w:type="dxa"/>
                  <w:tcBorders>
                    <w:top w:val="single" w:sz="4" w:space="0" w:color="auto"/>
                    <w:left w:val="single" w:sz="4" w:space="0" w:color="auto"/>
                    <w:bottom w:val="single" w:sz="4" w:space="0" w:color="auto"/>
                    <w:right w:val="single" w:sz="4" w:space="0" w:color="auto"/>
                  </w:tcBorders>
                  <w:shd w:val="clear" w:color="auto" w:fill="auto"/>
                  <w:tcMar>
                    <w:top w:w="55" w:type="dxa"/>
                    <w:left w:w="3" w:type="dxa"/>
                    <w:bottom w:w="55" w:type="dxa"/>
                    <w:right w:w="55" w:type="dxa"/>
                  </w:tcMar>
                  <w:vAlign w:val="center"/>
                </w:tcPr>
                <w:p w14:paraId="216DAF37" w14:textId="77777777" w:rsidR="00654A32" w:rsidRDefault="00E25847">
                  <w:pPr>
                    <w:jc w:val="center"/>
                    <w:rPr>
                      <w:rFonts w:cs="Calibri"/>
                      <w:color w:val="000000"/>
                    </w:rPr>
                  </w:pPr>
                  <w:r>
                    <w:rPr>
                      <w:rFonts w:cs="Calibri"/>
                      <w:color w:val="000000"/>
                    </w:rPr>
                    <w:t>R$ 580,00</w:t>
                  </w:r>
                </w:p>
              </w:tc>
              <w:tc>
                <w:tcPr>
                  <w:tcW w:w="1782" w:type="dxa"/>
                  <w:tcBorders>
                    <w:top w:val="single" w:sz="4" w:space="0" w:color="auto"/>
                    <w:left w:val="single" w:sz="4" w:space="0" w:color="auto"/>
                    <w:bottom w:val="single" w:sz="4" w:space="0" w:color="auto"/>
                    <w:right w:val="single" w:sz="4" w:space="0" w:color="auto"/>
                  </w:tcBorders>
                  <w:shd w:val="clear" w:color="auto" w:fill="auto"/>
                  <w:tcMar>
                    <w:top w:w="55" w:type="dxa"/>
                    <w:left w:w="3" w:type="dxa"/>
                    <w:bottom w:w="55" w:type="dxa"/>
                    <w:right w:w="55" w:type="dxa"/>
                  </w:tcMar>
                  <w:vAlign w:val="center"/>
                </w:tcPr>
                <w:p w14:paraId="07E79E3C" w14:textId="77777777" w:rsidR="00654A32" w:rsidRDefault="00E25847">
                  <w:pPr>
                    <w:jc w:val="center"/>
                    <w:rPr>
                      <w:rFonts w:cs="Calibri"/>
                      <w:color w:val="000000"/>
                    </w:rPr>
                  </w:pPr>
                  <w:r>
                    <w:rPr>
                      <w:color w:val="000000"/>
                    </w:rPr>
                    <w:t>R$ 655,81</w:t>
                  </w:r>
                </w:p>
              </w:tc>
              <w:tc>
                <w:tcPr>
                  <w:tcW w:w="1782" w:type="dxa"/>
                  <w:tcBorders>
                    <w:top w:val="single" w:sz="4" w:space="0" w:color="auto"/>
                    <w:left w:val="single" w:sz="4" w:space="0" w:color="auto"/>
                    <w:bottom w:val="single" w:sz="4" w:space="0" w:color="auto"/>
                    <w:right w:val="single" w:sz="4" w:space="0" w:color="auto"/>
                  </w:tcBorders>
                  <w:shd w:val="clear" w:color="auto" w:fill="auto"/>
                  <w:tcMar>
                    <w:top w:w="55" w:type="dxa"/>
                    <w:left w:w="3" w:type="dxa"/>
                    <w:bottom w:w="55" w:type="dxa"/>
                    <w:right w:w="55" w:type="dxa"/>
                  </w:tcMar>
                  <w:vAlign w:val="center"/>
                </w:tcPr>
                <w:p w14:paraId="5BAE21B0" w14:textId="77777777" w:rsidR="00654A32" w:rsidRDefault="00E25847">
                  <w:pPr>
                    <w:jc w:val="center"/>
                    <w:rPr>
                      <w:rFonts w:cs="Calibri"/>
                      <w:color w:val="000000"/>
                    </w:rPr>
                  </w:pPr>
                  <w:r>
                    <w:rPr>
                      <w:rFonts w:cs="Calibri"/>
                      <w:color w:val="000000"/>
                    </w:rPr>
                    <w:t>R$ 427,77</w:t>
                  </w:r>
                </w:p>
              </w:tc>
            </w:tr>
            <w:tr w:rsidR="00654A32" w14:paraId="34A4ED71" w14:textId="77777777">
              <w:trPr>
                <w:trHeight w:val="1713"/>
              </w:trPr>
              <w:tc>
                <w:tcPr>
                  <w:tcW w:w="1677" w:type="dxa"/>
                  <w:tcBorders>
                    <w:top w:val="single" w:sz="4" w:space="0" w:color="auto"/>
                    <w:left w:val="single" w:sz="4" w:space="0" w:color="auto"/>
                    <w:bottom w:val="single" w:sz="4" w:space="0" w:color="auto"/>
                    <w:right w:val="single" w:sz="4" w:space="0" w:color="auto"/>
                  </w:tcBorders>
                  <w:shd w:val="clear" w:color="auto" w:fill="auto"/>
                  <w:tcMar>
                    <w:top w:w="55" w:type="dxa"/>
                    <w:left w:w="3" w:type="dxa"/>
                    <w:bottom w:w="55" w:type="dxa"/>
                    <w:right w:w="55" w:type="dxa"/>
                  </w:tcMar>
                  <w:vAlign w:val="center"/>
                </w:tcPr>
                <w:p w14:paraId="7428FFA2" w14:textId="77777777" w:rsidR="00654A32" w:rsidRDefault="00E25847">
                  <w:pPr>
                    <w:pStyle w:val="TableParagraph"/>
                    <w:spacing w:before="37"/>
                    <w:ind w:left="28" w:right="105"/>
                    <w:jc w:val="center"/>
                    <w:rPr>
                      <w:rFonts w:eastAsiaTheme="minorHAnsi"/>
                      <w:lang w:val="pt-BR"/>
                    </w:rPr>
                  </w:pPr>
                  <w:r>
                    <w:rPr>
                      <w:rFonts w:eastAsiaTheme="minorHAnsi"/>
                      <w:lang w:val="pt-BR"/>
                    </w:rPr>
                    <w:t>Arquibancada 8 degraus</w:t>
                  </w:r>
                </w:p>
              </w:tc>
              <w:tc>
                <w:tcPr>
                  <w:tcW w:w="2002" w:type="dxa"/>
                  <w:tcBorders>
                    <w:top w:val="single" w:sz="4" w:space="0" w:color="auto"/>
                    <w:left w:val="single" w:sz="4" w:space="0" w:color="auto"/>
                    <w:bottom w:val="single" w:sz="4" w:space="0" w:color="auto"/>
                    <w:right w:val="single" w:sz="4" w:space="0" w:color="auto"/>
                  </w:tcBorders>
                  <w:shd w:val="clear" w:color="auto" w:fill="auto"/>
                  <w:tcMar>
                    <w:top w:w="55" w:type="dxa"/>
                    <w:left w:w="3" w:type="dxa"/>
                    <w:bottom w:w="55" w:type="dxa"/>
                    <w:right w:w="55" w:type="dxa"/>
                  </w:tcMar>
                  <w:vAlign w:val="center"/>
                </w:tcPr>
                <w:p w14:paraId="63E3EC26" w14:textId="77777777" w:rsidR="00654A32" w:rsidRDefault="00E25847">
                  <w:pPr>
                    <w:jc w:val="center"/>
                    <w:rPr>
                      <w:rFonts w:cs="Calibri"/>
                      <w:color w:val="000000"/>
                    </w:rPr>
                  </w:pPr>
                  <w:r>
                    <w:rPr>
                      <w:rFonts w:cs="Calibri"/>
                      <w:color w:val="000000"/>
                    </w:rPr>
                    <w:t>R$ 740,00</w:t>
                  </w:r>
                </w:p>
              </w:tc>
              <w:tc>
                <w:tcPr>
                  <w:tcW w:w="1782" w:type="dxa"/>
                  <w:tcBorders>
                    <w:top w:val="single" w:sz="4" w:space="0" w:color="auto"/>
                    <w:left w:val="single" w:sz="4" w:space="0" w:color="auto"/>
                    <w:bottom w:val="single" w:sz="4" w:space="0" w:color="auto"/>
                    <w:right w:val="single" w:sz="4" w:space="0" w:color="auto"/>
                  </w:tcBorders>
                  <w:shd w:val="clear" w:color="auto" w:fill="auto"/>
                  <w:tcMar>
                    <w:top w:w="55" w:type="dxa"/>
                    <w:left w:w="3" w:type="dxa"/>
                    <w:bottom w:w="55" w:type="dxa"/>
                    <w:right w:w="55" w:type="dxa"/>
                  </w:tcMar>
                  <w:vAlign w:val="center"/>
                </w:tcPr>
                <w:p w14:paraId="39E76936" w14:textId="77777777" w:rsidR="00654A32" w:rsidRDefault="00E25847">
                  <w:pPr>
                    <w:jc w:val="center"/>
                    <w:rPr>
                      <w:rFonts w:cs="Calibri"/>
                      <w:color w:val="000000"/>
                    </w:rPr>
                  </w:pPr>
                  <w:r>
                    <w:rPr>
                      <w:color w:val="000000"/>
                    </w:rPr>
                    <w:t>R$</w:t>
                  </w:r>
                  <w:r>
                    <w:rPr>
                      <w:color w:val="000000"/>
                    </w:rPr>
                    <w:t xml:space="preserve"> </w:t>
                  </w:r>
                  <w:r>
                    <w:rPr>
                      <w:color w:val="000000"/>
                    </w:rPr>
                    <w:t>836,72</w:t>
                  </w:r>
                </w:p>
              </w:tc>
              <w:tc>
                <w:tcPr>
                  <w:tcW w:w="1782" w:type="dxa"/>
                  <w:tcBorders>
                    <w:top w:val="single" w:sz="4" w:space="0" w:color="auto"/>
                    <w:left w:val="single" w:sz="4" w:space="0" w:color="auto"/>
                    <w:bottom w:val="single" w:sz="4" w:space="0" w:color="auto"/>
                    <w:right w:val="single" w:sz="4" w:space="0" w:color="auto"/>
                  </w:tcBorders>
                  <w:shd w:val="clear" w:color="auto" w:fill="auto"/>
                  <w:tcMar>
                    <w:top w:w="55" w:type="dxa"/>
                    <w:left w:w="3" w:type="dxa"/>
                    <w:bottom w:w="55" w:type="dxa"/>
                    <w:right w:w="55" w:type="dxa"/>
                  </w:tcMar>
                  <w:vAlign w:val="center"/>
                </w:tcPr>
                <w:p w14:paraId="7DBC1CAC" w14:textId="77777777" w:rsidR="00654A32" w:rsidRDefault="00E25847">
                  <w:pPr>
                    <w:jc w:val="center"/>
                    <w:rPr>
                      <w:rFonts w:cs="Calibri"/>
                      <w:color w:val="000000"/>
                    </w:rPr>
                  </w:pPr>
                  <w:r>
                    <w:rPr>
                      <w:rFonts w:cs="Calibri"/>
                      <w:color w:val="000000"/>
                    </w:rPr>
                    <w:t>-</w:t>
                  </w:r>
                </w:p>
              </w:tc>
            </w:tr>
            <w:tr w:rsidR="00654A32" w14:paraId="1A946DDD" w14:textId="77777777">
              <w:trPr>
                <w:trHeight w:val="1713"/>
              </w:trPr>
              <w:tc>
                <w:tcPr>
                  <w:tcW w:w="1677" w:type="dxa"/>
                  <w:tcBorders>
                    <w:top w:val="single" w:sz="4" w:space="0" w:color="auto"/>
                    <w:left w:val="single" w:sz="4" w:space="0" w:color="auto"/>
                    <w:bottom w:val="single" w:sz="4" w:space="0" w:color="auto"/>
                    <w:right w:val="single" w:sz="4" w:space="0" w:color="auto"/>
                  </w:tcBorders>
                  <w:shd w:val="clear" w:color="auto" w:fill="auto"/>
                  <w:tcMar>
                    <w:top w:w="55" w:type="dxa"/>
                    <w:left w:w="3" w:type="dxa"/>
                    <w:bottom w:w="55" w:type="dxa"/>
                    <w:right w:w="55" w:type="dxa"/>
                  </w:tcMar>
                  <w:vAlign w:val="center"/>
                </w:tcPr>
                <w:p w14:paraId="3635E4BD" w14:textId="77777777" w:rsidR="00654A32" w:rsidRDefault="00E25847">
                  <w:pPr>
                    <w:pStyle w:val="TableParagraph"/>
                    <w:spacing w:before="37"/>
                    <w:ind w:left="28" w:right="105"/>
                    <w:jc w:val="center"/>
                    <w:rPr>
                      <w:rFonts w:eastAsiaTheme="minorHAnsi"/>
                      <w:lang w:val="pt-BR"/>
                    </w:rPr>
                  </w:pPr>
                  <w:r>
                    <w:rPr>
                      <w:rFonts w:eastAsiaTheme="minorHAnsi"/>
                      <w:lang w:val="pt-BR"/>
                    </w:rPr>
                    <w:t>Piso Elevado Tipo Deck</w:t>
                  </w:r>
                </w:p>
              </w:tc>
              <w:tc>
                <w:tcPr>
                  <w:tcW w:w="2002" w:type="dxa"/>
                  <w:tcBorders>
                    <w:top w:val="single" w:sz="4" w:space="0" w:color="auto"/>
                    <w:left w:val="single" w:sz="4" w:space="0" w:color="auto"/>
                    <w:bottom w:val="single" w:sz="4" w:space="0" w:color="auto"/>
                    <w:right w:val="single" w:sz="4" w:space="0" w:color="auto"/>
                  </w:tcBorders>
                  <w:shd w:val="clear" w:color="auto" w:fill="auto"/>
                  <w:tcMar>
                    <w:top w:w="55" w:type="dxa"/>
                    <w:left w:w="3" w:type="dxa"/>
                    <w:bottom w:w="55" w:type="dxa"/>
                    <w:right w:w="55" w:type="dxa"/>
                  </w:tcMar>
                  <w:vAlign w:val="center"/>
                </w:tcPr>
                <w:p w14:paraId="4C94F496" w14:textId="77777777" w:rsidR="00654A32" w:rsidRDefault="00E25847">
                  <w:pPr>
                    <w:jc w:val="center"/>
                    <w:rPr>
                      <w:rFonts w:cs="Calibri"/>
                      <w:color w:val="000000"/>
                    </w:rPr>
                  </w:pPr>
                  <w:r>
                    <w:rPr>
                      <w:rFonts w:cs="Calibri"/>
                      <w:color w:val="000000"/>
                    </w:rPr>
                    <w:t>R$ 57,91</w:t>
                  </w:r>
                </w:p>
              </w:tc>
              <w:tc>
                <w:tcPr>
                  <w:tcW w:w="1782" w:type="dxa"/>
                  <w:tcBorders>
                    <w:top w:val="single" w:sz="4" w:space="0" w:color="auto"/>
                    <w:left w:val="single" w:sz="4" w:space="0" w:color="auto"/>
                    <w:bottom w:val="single" w:sz="4" w:space="0" w:color="auto"/>
                    <w:right w:val="single" w:sz="4" w:space="0" w:color="auto"/>
                  </w:tcBorders>
                  <w:shd w:val="clear" w:color="auto" w:fill="auto"/>
                  <w:tcMar>
                    <w:top w:w="55" w:type="dxa"/>
                    <w:left w:w="3" w:type="dxa"/>
                    <w:bottom w:w="55" w:type="dxa"/>
                    <w:right w:w="55" w:type="dxa"/>
                  </w:tcMar>
                  <w:vAlign w:val="center"/>
                </w:tcPr>
                <w:p w14:paraId="0977F4BD" w14:textId="77777777" w:rsidR="00654A32" w:rsidRDefault="00E25847">
                  <w:pPr>
                    <w:jc w:val="center"/>
                    <w:rPr>
                      <w:rFonts w:cs="Calibri"/>
                      <w:color w:val="000000"/>
                    </w:rPr>
                  </w:pPr>
                  <w:r>
                    <w:rPr>
                      <w:color w:val="000000"/>
                    </w:rPr>
                    <w:t>R$</w:t>
                  </w:r>
                  <w:r>
                    <w:rPr>
                      <w:color w:val="000000"/>
                    </w:rPr>
                    <w:t xml:space="preserve"> </w:t>
                  </w:r>
                  <w:r>
                    <w:rPr>
                      <w:color w:val="000000"/>
                    </w:rPr>
                    <w:t>65,48</w:t>
                  </w:r>
                </w:p>
              </w:tc>
              <w:tc>
                <w:tcPr>
                  <w:tcW w:w="1782" w:type="dxa"/>
                  <w:tcBorders>
                    <w:top w:val="single" w:sz="4" w:space="0" w:color="auto"/>
                    <w:left w:val="single" w:sz="4" w:space="0" w:color="auto"/>
                    <w:bottom w:val="single" w:sz="4" w:space="0" w:color="auto"/>
                    <w:right w:val="single" w:sz="4" w:space="0" w:color="auto"/>
                  </w:tcBorders>
                  <w:shd w:val="clear" w:color="auto" w:fill="auto"/>
                  <w:tcMar>
                    <w:top w:w="55" w:type="dxa"/>
                    <w:left w:w="3" w:type="dxa"/>
                    <w:bottom w:w="55" w:type="dxa"/>
                    <w:right w:w="55" w:type="dxa"/>
                  </w:tcMar>
                  <w:vAlign w:val="center"/>
                </w:tcPr>
                <w:p w14:paraId="59F4ACC2" w14:textId="77777777" w:rsidR="00654A32" w:rsidRDefault="00E25847">
                  <w:pPr>
                    <w:jc w:val="center"/>
                    <w:rPr>
                      <w:rFonts w:cs="Calibri"/>
                      <w:color w:val="000000"/>
                    </w:rPr>
                  </w:pPr>
                  <w:r>
                    <w:rPr>
                      <w:rFonts w:cs="Calibri"/>
                      <w:color w:val="000000"/>
                    </w:rPr>
                    <w:t>-</w:t>
                  </w:r>
                </w:p>
              </w:tc>
            </w:tr>
          </w:tbl>
          <w:p w14:paraId="4B477387" w14:textId="77777777" w:rsidR="00654A32" w:rsidRDefault="00E25847">
            <w:pPr>
              <w:spacing w:after="113" w:line="276" w:lineRule="auto"/>
              <w:jc w:val="both"/>
              <w:rPr>
                <w:rFonts w:cs="Calibri"/>
                <w:color w:val="00000A"/>
              </w:rPr>
            </w:pPr>
            <w:r>
              <w:rPr>
                <w:rFonts w:cs="Calibri"/>
                <w:color w:val="00000A"/>
              </w:rPr>
              <w:tab/>
            </w:r>
          </w:p>
          <w:p w14:paraId="0F27DD62" w14:textId="77777777" w:rsidR="00654A32" w:rsidRDefault="00E25847">
            <w:pPr>
              <w:spacing w:after="113" w:line="276" w:lineRule="auto"/>
              <w:ind w:firstLineChars="300" w:firstLine="660"/>
              <w:jc w:val="both"/>
              <w:rPr>
                <w:rFonts w:cs="Calibri"/>
                <w:color w:val="000000"/>
              </w:rPr>
            </w:pPr>
            <w:r>
              <w:rPr>
                <w:rFonts w:cs="Calibri"/>
                <w:color w:val="00000A"/>
              </w:rPr>
              <w:t xml:space="preserve">A estimativa de preços será realizada pela </w:t>
            </w:r>
            <w:r>
              <w:rPr>
                <w:rFonts w:cs="Calibri"/>
                <w:color w:val="000000"/>
              </w:rPr>
              <w:t>Secretaria de Infraestrutura e Logística nos termos do Decreto Municipal 2007/2023</w:t>
            </w:r>
            <w:r>
              <w:rPr>
                <w:rFonts w:cs="Calibri"/>
                <w:color w:val="00000A"/>
              </w:rPr>
              <w:t>, como condição indispensável para o confronto e exame de propostas em licitação. Serão utilizados como referenciais de pesquisa me</w:t>
            </w:r>
            <w:r>
              <w:rPr>
                <w:rFonts w:cs="Calibri"/>
                <w:color w:val="00000A"/>
              </w:rPr>
              <w:t>rcadológica as fontes elencadas no Regulamento de Compras da EBSERH e Legislações Correlatas sendo que o preço de referência aceitável para a aquisição será subsidiado pela média obtida na pesquisa mercadológica.</w:t>
            </w:r>
          </w:p>
          <w:p w14:paraId="0764BC31" w14:textId="77777777" w:rsidR="00654A32" w:rsidRDefault="00E25847">
            <w:pPr>
              <w:pBdr>
                <w:top w:val="none" w:sz="0" w:space="0" w:color="000000"/>
                <w:left w:val="none" w:sz="0" w:space="0" w:color="000000"/>
                <w:bottom w:val="none" w:sz="0" w:space="0" w:color="000000"/>
                <w:right w:val="none" w:sz="0" w:space="0" w:color="000000"/>
                <w:between w:val="none" w:sz="0" w:space="0" w:color="000000"/>
              </w:pBdr>
              <w:spacing w:line="276" w:lineRule="auto"/>
              <w:jc w:val="both"/>
              <w:rPr>
                <w:rFonts w:cs="Calibri"/>
                <w:color w:val="000000"/>
              </w:rPr>
            </w:pPr>
            <w:r>
              <w:rPr>
                <w:color w:val="000000"/>
              </w:rPr>
              <w:tab/>
            </w:r>
            <w:r>
              <w:rPr>
                <w:color w:val="000000"/>
              </w:rPr>
              <w:t xml:space="preserve">Esta estimativa acontece </w:t>
            </w:r>
            <w:r>
              <w:rPr>
                <w:color w:val="00000A"/>
              </w:rPr>
              <w:t>mediante a solicitação formal com os fornecedores em uma ampla escala, na qual será apresentada pelos mesmos a sua cotação. Após recebimento das respostas, no prazo aceitável, será realizada uma planilha com os valores referenciais</w:t>
            </w:r>
            <w:r>
              <w:rPr>
                <w:color w:val="00000A"/>
              </w:rPr>
              <w:t xml:space="preserve"> finais sendo a média obtida na pesquisa mercadológica com os fornecedores.</w:t>
            </w:r>
          </w:p>
        </w:tc>
      </w:tr>
      <w:tr w:rsidR="00654A32" w14:paraId="2B279396" w14:textId="77777777">
        <w:trPr>
          <w:trHeight w:val="90"/>
        </w:trPr>
        <w:tc>
          <w:tcPr>
            <w:tcW w:w="9720" w:type="dxa"/>
            <w:gridSpan w:val="2"/>
            <w:tcBorders>
              <w:top w:val="single" w:sz="4" w:space="0" w:color="00000A"/>
              <w:left w:val="single" w:sz="4" w:space="0" w:color="00000A"/>
              <w:bottom w:val="single" w:sz="4" w:space="0" w:color="00000A"/>
              <w:right w:val="single" w:sz="4" w:space="0" w:color="00000A"/>
            </w:tcBorders>
            <w:shd w:val="clear" w:color="auto" w:fill="A6A6A6"/>
            <w:tcMar>
              <w:top w:w="0" w:type="dxa"/>
              <w:left w:w="113" w:type="dxa"/>
              <w:bottom w:w="0" w:type="dxa"/>
              <w:right w:w="108" w:type="dxa"/>
            </w:tcMar>
            <w:vAlign w:val="center"/>
          </w:tcPr>
          <w:p w14:paraId="5AF95B11" w14:textId="77777777" w:rsidR="00654A32" w:rsidRDefault="00E25847">
            <w:pPr>
              <w:numPr>
                <w:ilvl w:val="0"/>
                <w:numId w:val="1"/>
              </w:numPr>
              <w:spacing w:after="0" w:line="276" w:lineRule="auto"/>
              <w:ind w:left="0" w:right="73" w:firstLine="0"/>
              <w:rPr>
                <w:rFonts w:cs="Calibri"/>
                <w:b/>
                <w:color w:val="000000"/>
              </w:rPr>
            </w:pPr>
            <w:r>
              <w:rPr>
                <w:rFonts w:cs="Calibri"/>
                <w:b/>
                <w:color w:val="000000"/>
              </w:rPr>
              <w:lastRenderedPageBreak/>
              <w:t>DESCRIÇÃO DA SOLUÇÃO COMO UM TODO:</w:t>
            </w:r>
          </w:p>
        </w:tc>
      </w:tr>
      <w:tr w:rsidR="00654A32" w14:paraId="5B11FD31" w14:textId="77777777">
        <w:trPr>
          <w:trHeight w:val="6169"/>
        </w:trPr>
        <w:tc>
          <w:tcPr>
            <w:tcW w:w="9720"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2855B75D" w14:textId="77777777" w:rsidR="00654A32" w:rsidRDefault="00E25847">
            <w:pPr>
              <w:spacing w:after="113" w:line="276" w:lineRule="auto"/>
              <w:ind w:firstLineChars="200" w:firstLine="440"/>
              <w:jc w:val="both"/>
              <w:rPr>
                <w:color w:val="000000"/>
              </w:rPr>
            </w:pPr>
            <w:r>
              <w:rPr>
                <w:color w:val="000000"/>
              </w:rPr>
              <w:lastRenderedPageBreak/>
              <w:t>A(s) empresa(s) contratada(s) deverá(</w:t>
            </w:r>
            <w:proofErr w:type="spellStart"/>
            <w:r>
              <w:rPr>
                <w:color w:val="000000"/>
              </w:rPr>
              <w:t>rão</w:t>
            </w:r>
            <w:proofErr w:type="spellEnd"/>
            <w:r>
              <w:rPr>
                <w:color w:val="000000"/>
              </w:rPr>
              <w:t xml:space="preserve">) prestar os serviços de locação das estruturas descritas neste </w:t>
            </w:r>
            <w:r>
              <w:rPr>
                <w:color w:val="000000"/>
              </w:rPr>
              <w:t>documento</w:t>
            </w:r>
            <w:r>
              <w:rPr>
                <w:color w:val="000000"/>
              </w:rPr>
              <w:t>, para atender as eventuais necessidades dos eventos públicos promovidos pela Secretaria de Turismo</w:t>
            </w:r>
            <w:r>
              <w:rPr>
                <w:color w:val="000000"/>
              </w:rPr>
              <w:t xml:space="preserve"> e pela </w:t>
            </w:r>
            <w:r>
              <w:rPr>
                <w:color w:val="000000"/>
              </w:rPr>
              <w:t xml:space="preserve">a Secretaria de Cultura, pelo </w:t>
            </w:r>
            <w:r>
              <w:rPr>
                <w:color w:val="000000"/>
              </w:rPr>
              <w:t xml:space="preserve">período de 1 (um) ano, conforme condições, especificações, exigências e estimativas estabelecidas nos autos, compreendendo ainda as ações de transporte, montagem, manutenção e desmontagem de todo equipamento solicitado, bem como nas demais cláusulas deste </w:t>
            </w:r>
            <w:r>
              <w:rPr>
                <w:color w:val="000000"/>
              </w:rPr>
              <w:t>instrumento.</w:t>
            </w:r>
          </w:p>
          <w:p w14:paraId="7B682467" w14:textId="77777777" w:rsidR="00654A32" w:rsidRDefault="00E25847">
            <w:pPr>
              <w:spacing w:after="113" w:line="276" w:lineRule="auto"/>
              <w:ind w:firstLineChars="200" w:firstLine="440"/>
              <w:jc w:val="both"/>
              <w:rPr>
                <w:color w:val="000000"/>
              </w:rPr>
            </w:pPr>
            <w:r>
              <w:rPr>
                <w:color w:val="000000"/>
              </w:rPr>
              <w:t>A escolha pela locação do serviço se deu pela complexidade na montagem das estruturas solicitadas. A Prefeitura Municipal não teria servidores capacitados para montagem e manutenção desta estrutura. Além disso a aquisição de todo este material</w:t>
            </w:r>
            <w:r>
              <w:rPr>
                <w:color w:val="000000"/>
              </w:rPr>
              <w:t xml:space="preserve"> não seria </w:t>
            </w:r>
            <w:proofErr w:type="gramStart"/>
            <w:r>
              <w:rPr>
                <w:color w:val="000000"/>
              </w:rPr>
              <w:t>econômico</w:t>
            </w:r>
            <w:proofErr w:type="gramEnd"/>
            <w:r>
              <w:rPr>
                <w:color w:val="000000"/>
              </w:rPr>
              <w:t xml:space="preserve"> para o município, visto que seria necessário a contratação de pessoal capacitado e seria necessária a locação de um espaço para guardar toda estrutura, desta forma aumentando os gastos.</w:t>
            </w:r>
          </w:p>
          <w:p w14:paraId="65497768" w14:textId="77777777" w:rsidR="00654A32" w:rsidRDefault="00E25847">
            <w:pPr>
              <w:spacing w:after="113" w:line="276" w:lineRule="auto"/>
              <w:ind w:firstLineChars="200" w:firstLine="440"/>
              <w:jc w:val="both"/>
              <w:rPr>
                <w:color w:val="000000"/>
              </w:rPr>
            </w:pPr>
            <w:r>
              <w:rPr>
                <w:color w:val="000000"/>
              </w:rPr>
              <w:t>Para atender as necessidades, as empresas precisa</w:t>
            </w:r>
            <w:r>
              <w:rPr>
                <w:color w:val="000000"/>
              </w:rPr>
              <w:t xml:space="preserve">rão nos atender com equipamentos elencados no Item 4 deste </w:t>
            </w:r>
            <w:r>
              <w:rPr>
                <w:color w:val="000000"/>
              </w:rPr>
              <w:t>documento</w:t>
            </w:r>
            <w:r>
              <w:rPr>
                <w:color w:val="000000"/>
              </w:rPr>
              <w:t>, suprindo as necessidades dos cerimoniais, dos eventos pequenos, dos eventos médios</w:t>
            </w:r>
            <w:r>
              <w:rPr>
                <w:color w:val="000000"/>
              </w:rPr>
              <w:t>,</w:t>
            </w:r>
            <w:r>
              <w:rPr>
                <w:color w:val="000000"/>
              </w:rPr>
              <w:t xml:space="preserve"> das apresentações de corais, dos desfiles cívico-militares de Natal e similares, dos eventos carnavale</w:t>
            </w:r>
            <w:r>
              <w:rPr>
                <w:color w:val="000000"/>
              </w:rPr>
              <w:t>scos e datas comemorativas, entre outros.</w:t>
            </w:r>
          </w:p>
          <w:p w14:paraId="4E76B183" w14:textId="77777777" w:rsidR="00654A32" w:rsidRDefault="00E25847">
            <w:pPr>
              <w:spacing w:after="113" w:line="276" w:lineRule="auto"/>
              <w:ind w:firstLineChars="200" w:firstLine="440"/>
              <w:jc w:val="both"/>
              <w:rPr>
                <w:color w:val="000000"/>
              </w:rPr>
            </w:pPr>
            <w:r>
              <w:rPr>
                <w:color w:val="000000"/>
              </w:rPr>
              <w:t>Além das obrigações resultantes da aplicação da lei n° 14.133/21 e demais normas pertinentes, são obrigações da CONTRATADA:</w:t>
            </w:r>
          </w:p>
          <w:p w14:paraId="3A84DB89" w14:textId="77777777" w:rsidR="00654A32" w:rsidRDefault="00E25847">
            <w:pPr>
              <w:numPr>
                <w:ilvl w:val="0"/>
                <w:numId w:val="6"/>
              </w:numPr>
              <w:spacing w:after="113" w:line="276" w:lineRule="auto"/>
              <w:jc w:val="both"/>
              <w:rPr>
                <w:color w:val="000000"/>
              </w:rPr>
            </w:pPr>
            <w:r>
              <w:rPr>
                <w:color w:val="000000"/>
              </w:rPr>
              <w:t>Atender de imediato às solicitações da Secretarias requisitantes quanto às substituições d</w:t>
            </w:r>
            <w:r>
              <w:rPr>
                <w:color w:val="000000"/>
              </w:rPr>
              <w:t>a mão de obra e/ou material, quando for identificada como inadequada à prestação dos serviços;</w:t>
            </w:r>
          </w:p>
          <w:p w14:paraId="15E6F4A8" w14:textId="77777777" w:rsidR="00654A32" w:rsidRDefault="00E25847">
            <w:pPr>
              <w:numPr>
                <w:ilvl w:val="0"/>
                <w:numId w:val="6"/>
              </w:numPr>
              <w:spacing w:after="113" w:line="276" w:lineRule="auto"/>
              <w:jc w:val="both"/>
              <w:rPr>
                <w:color w:val="000000"/>
              </w:rPr>
            </w:pPr>
            <w:r>
              <w:rPr>
                <w:color w:val="000000"/>
              </w:rPr>
              <w:t>Manter o serviço contratado em número, qualidade e condições especificadas;</w:t>
            </w:r>
          </w:p>
          <w:p w14:paraId="58449B5C" w14:textId="77777777" w:rsidR="00654A32" w:rsidRDefault="00E25847">
            <w:pPr>
              <w:numPr>
                <w:ilvl w:val="0"/>
                <w:numId w:val="6"/>
              </w:numPr>
              <w:spacing w:after="113" w:line="276" w:lineRule="auto"/>
              <w:jc w:val="both"/>
              <w:rPr>
                <w:color w:val="000000"/>
              </w:rPr>
            </w:pPr>
            <w:r>
              <w:rPr>
                <w:color w:val="000000"/>
              </w:rPr>
              <w:t>Manter preposto aceito pela Administração das Secretarias Requisitantes, para represe</w:t>
            </w:r>
            <w:r>
              <w:rPr>
                <w:color w:val="000000"/>
              </w:rPr>
              <w:t>ntá-la na execução do Contrato;</w:t>
            </w:r>
          </w:p>
          <w:p w14:paraId="5B08F974" w14:textId="77777777" w:rsidR="00654A32" w:rsidRDefault="00E25847">
            <w:pPr>
              <w:numPr>
                <w:ilvl w:val="0"/>
                <w:numId w:val="6"/>
              </w:numPr>
              <w:spacing w:after="113" w:line="276" w:lineRule="auto"/>
              <w:jc w:val="both"/>
              <w:rPr>
                <w:color w:val="000000"/>
              </w:rPr>
            </w:pPr>
            <w:r>
              <w:rPr>
                <w:color w:val="000000"/>
              </w:rPr>
              <w:t>Responder pelos encargos trabalhistas, previdenciários, fiscais e comerciais resultantes da execução do Contrato;</w:t>
            </w:r>
          </w:p>
          <w:p w14:paraId="0256B99A" w14:textId="77777777" w:rsidR="00654A32" w:rsidRDefault="00E25847">
            <w:pPr>
              <w:numPr>
                <w:ilvl w:val="0"/>
                <w:numId w:val="6"/>
              </w:numPr>
              <w:spacing w:after="113" w:line="276" w:lineRule="auto"/>
              <w:jc w:val="both"/>
              <w:rPr>
                <w:color w:val="000000"/>
              </w:rPr>
            </w:pPr>
            <w:r>
              <w:rPr>
                <w:color w:val="000000"/>
              </w:rPr>
              <w:t>Arcar com toda despesa e responsabilidade pela remoção e transporte de todo e qualquer equipamento que precise</w:t>
            </w:r>
            <w:r>
              <w:rPr>
                <w:color w:val="000000"/>
              </w:rPr>
              <w:t xml:space="preserve"> ser retirado dos locais para conserto, com a prévia autorização e comunicação aos fiscais do contrato;</w:t>
            </w:r>
          </w:p>
          <w:p w14:paraId="541AEFFB" w14:textId="77777777" w:rsidR="00654A32" w:rsidRDefault="00E25847">
            <w:pPr>
              <w:numPr>
                <w:ilvl w:val="0"/>
                <w:numId w:val="6"/>
              </w:numPr>
              <w:spacing w:after="113" w:line="276" w:lineRule="auto"/>
              <w:jc w:val="both"/>
              <w:rPr>
                <w:color w:val="000000"/>
              </w:rPr>
            </w:pPr>
            <w:proofErr w:type="spellStart"/>
            <w:r>
              <w:rPr>
                <w:color w:val="000000"/>
              </w:rPr>
              <w:t>Fornecer</w:t>
            </w:r>
            <w:proofErr w:type="spellEnd"/>
            <w:r>
              <w:rPr>
                <w:color w:val="000000"/>
              </w:rPr>
              <w:t xml:space="preserve"> insumos operacionais dos equipamentos que se façam necessários;</w:t>
            </w:r>
          </w:p>
          <w:p w14:paraId="28756261" w14:textId="77777777" w:rsidR="00654A32" w:rsidRDefault="00E25847">
            <w:pPr>
              <w:numPr>
                <w:ilvl w:val="0"/>
                <w:numId w:val="6"/>
              </w:numPr>
              <w:spacing w:after="113" w:line="276" w:lineRule="auto"/>
              <w:jc w:val="both"/>
              <w:rPr>
                <w:color w:val="000000"/>
              </w:rPr>
            </w:pPr>
            <w:r>
              <w:rPr>
                <w:color w:val="000000"/>
              </w:rPr>
              <w:t xml:space="preserve">Cumprir o objeto do presente </w:t>
            </w:r>
            <w:r>
              <w:rPr>
                <w:color w:val="000000"/>
              </w:rPr>
              <w:t>documento</w:t>
            </w:r>
            <w:r>
              <w:rPr>
                <w:color w:val="000000"/>
              </w:rPr>
              <w:t xml:space="preserve"> de acordo com as especificações nele con</w:t>
            </w:r>
            <w:r>
              <w:rPr>
                <w:color w:val="000000"/>
              </w:rPr>
              <w:t>tidas, no Edital da licitação, bem como na legislação em vigor;</w:t>
            </w:r>
          </w:p>
          <w:p w14:paraId="3A4BE6D3" w14:textId="77777777" w:rsidR="00654A32" w:rsidRDefault="00E25847">
            <w:pPr>
              <w:numPr>
                <w:ilvl w:val="0"/>
                <w:numId w:val="6"/>
              </w:numPr>
              <w:spacing w:after="113" w:line="276" w:lineRule="auto"/>
              <w:jc w:val="both"/>
              <w:rPr>
                <w:color w:val="000000"/>
              </w:rPr>
            </w:pPr>
            <w:r>
              <w:rPr>
                <w:color w:val="000000"/>
              </w:rPr>
              <w:t>Comunicar, imediatamente, por intermédio do fiscal do contrato, toda e qualquer irregularidade ou dificuldade que impossibilite a execução do Contrato;</w:t>
            </w:r>
          </w:p>
          <w:p w14:paraId="0CE3005A" w14:textId="77777777" w:rsidR="00654A32" w:rsidRDefault="00E25847">
            <w:pPr>
              <w:numPr>
                <w:ilvl w:val="0"/>
                <w:numId w:val="6"/>
              </w:numPr>
              <w:spacing w:after="113" w:line="276" w:lineRule="auto"/>
              <w:jc w:val="both"/>
              <w:rPr>
                <w:color w:val="000000"/>
              </w:rPr>
            </w:pPr>
            <w:r>
              <w:rPr>
                <w:color w:val="000000"/>
              </w:rPr>
              <w:t xml:space="preserve">Assumir inteira </w:t>
            </w:r>
            <w:r>
              <w:rPr>
                <w:color w:val="000000"/>
              </w:rPr>
              <w:t>responsabilidade pela conservação e limpeza dos locais de execução dos serviços. O desenvolvimento de trabalhos que envolvam transporte e montagem de equipamentos deverá ser rigorosamente planejado, protegendo-se especialmente os materiais de acabamento ex</w:t>
            </w:r>
            <w:r>
              <w:rPr>
                <w:color w:val="000000"/>
              </w:rPr>
              <w:t>istentes na edificação (pisos e paredes);</w:t>
            </w:r>
          </w:p>
          <w:p w14:paraId="7B912C0C" w14:textId="77777777" w:rsidR="00654A32" w:rsidRDefault="00E25847">
            <w:pPr>
              <w:numPr>
                <w:ilvl w:val="0"/>
                <w:numId w:val="6"/>
              </w:numPr>
              <w:spacing w:after="113" w:line="276" w:lineRule="auto"/>
              <w:jc w:val="both"/>
              <w:rPr>
                <w:color w:val="000000"/>
              </w:rPr>
            </w:pPr>
            <w:r>
              <w:rPr>
                <w:color w:val="000000"/>
              </w:rPr>
              <w:t>Fornecer aos seus empregados uniforme, calçado, crachá de identificação e equipamentos de proteção individual, obedecendo ao disposto nas normas de segurança do Ministério do Trabalho;</w:t>
            </w:r>
          </w:p>
          <w:p w14:paraId="0B53C0C6" w14:textId="77777777" w:rsidR="00654A32" w:rsidRDefault="00E25847">
            <w:pPr>
              <w:numPr>
                <w:ilvl w:val="0"/>
                <w:numId w:val="6"/>
              </w:numPr>
              <w:spacing w:after="113" w:line="276" w:lineRule="auto"/>
              <w:jc w:val="both"/>
              <w:rPr>
                <w:color w:val="000000"/>
              </w:rPr>
            </w:pPr>
            <w:r>
              <w:rPr>
                <w:color w:val="000000"/>
              </w:rPr>
              <w:t>Estar em dia com suas obrigaç</w:t>
            </w:r>
            <w:r>
              <w:rPr>
                <w:color w:val="000000"/>
              </w:rPr>
              <w:t xml:space="preserve">ões trabalhistas perante seus funcionários, bem como perante os demais Órgãos Públicos descritos no </w:t>
            </w:r>
            <w:r>
              <w:rPr>
                <w:color w:val="000000"/>
              </w:rPr>
              <w:t>Termo de referência.</w:t>
            </w:r>
          </w:p>
          <w:p w14:paraId="27171B83" w14:textId="77777777" w:rsidR="00654A32" w:rsidRDefault="00E25847">
            <w:pPr>
              <w:numPr>
                <w:ilvl w:val="0"/>
                <w:numId w:val="6"/>
              </w:numPr>
              <w:spacing w:after="113" w:line="276" w:lineRule="auto"/>
              <w:jc w:val="both"/>
              <w:rPr>
                <w:color w:val="000000"/>
              </w:rPr>
            </w:pPr>
            <w:r>
              <w:rPr>
                <w:color w:val="000000"/>
              </w:rPr>
              <w:lastRenderedPageBreak/>
              <w:t xml:space="preserve">Responsabilizar-se, na forma da lei, por quaisquer danos causados diretamente aos bens do Município ou a terceiros, decorrentes de sua </w:t>
            </w:r>
            <w:r>
              <w:rPr>
                <w:color w:val="000000"/>
              </w:rPr>
              <w:t>culpa ou dolo na execução do Contrato, não excluindo ou reduzindo essa responsabilidade em razão da existência de fiscalização das Secretaria Requisitantes;</w:t>
            </w:r>
          </w:p>
          <w:p w14:paraId="3C87312E" w14:textId="77777777" w:rsidR="00654A32" w:rsidRDefault="00E25847">
            <w:pPr>
              <w:spacing w:after="113" w:line="276" w:lineRule="auto"/>
              <w:ind w:firstLineChars="200" w:firstLine="440"/>
              <w:jc w:val="both"/>
              <w:rPr>
                <w:color w:val="000000"/>
              </w:rPr>
            </w:pPr>
            <w:r>
              <w:rPr>
                <w:color w:val="000000"/>
              </w:rPr>
              <w:t>Os serviços a serem contratados deverão contemplar todos os itens necessários para seu pleno funcio</w:t>
            </w:r>
            <w:r>
              <w:rPr>
                <w:color w:val="000000"/>
              </w:rPr>
              <w:t>namento e instalação.</w:t>
            </w:r>
          </w:p>
          <w:p w14:paraId="29767B38" w14:textId="77777777" w:rsidR="00654A32" w:rsidRDefault="00E25847">
            <w:pPr>
              <w:spacing w:after="113" w:line="276" w:lineRule="auto"/>
              <w:ind w:firstLineChars="200" w:firstLine="440"/>
              <w:jc w:val="both"/>
              <w:rPr>
                <w:color w:val="000000"/>
              </w:rPr>
            </w:pPr>
            <w:r>
              <w:rPr>
                <w:color w:val="000000"/>
              </w:rPr>
              <w:t>A empresa vencedora do certame deverá estar ciente que deverá ter condições de atender aos serviços em um prazo máximo de 72h após a solicitação da secretaria solicitante.</w:t>
            </w:r>
          </w:p>
          <w:p w14:paraId="4161CE16" w14:textId="77777777" w:rsidR="00654A32" w:rsidRDefault="00E25847">
            <w:pPr>
              <w:spacing w:after="113" w:line="276" w:lineRule="auto"/>
              <w:ind w:firstLineChars="200" w:firstLine="440"/>
              <w:jc w:val="both"/>
              <w:rPr>
                <w:color w:val="000000"/>
              </w:rPr>
            </w:pPr>
            <w:r>
              <w:rPr>
                <w:color w:val="000000"/>
              </w:rPr>
              <w:t>Todas as estruturas deverão estar em perfeito estado de conser</w:t>
            </w:r>
            <w:r>
              <w:rPr>
                <w:color w:val="000000"/>
              </w:rPr>
              <w:t>vação e seguir estritamente as discriminações e especificações descritas n</w:t>
            </w:r>
            <w:r>
              <w:rPr>
                <w:color w:val="000000"/>
              </w:rPr>
              <w:t>o</w:t>
            </w:r>
            <w:r>
              <w:rPr>
                <w:color w:val="000000"/>
              </w:rPr>
              <w:t xml:space="preserve"> Termo de Referência, edital e seus anexos. A municipalidade rejeitará, no todo ou em parte, o fornecimento e/ou serviço executado em desacordo com </w:t>
            </w:r>
            <w:r>
              <w:rPr>
                <w:color w:val="000000"/>
              </w:rPr>
              <w:t>o</w:t>
            </w:r>
            <w:r>
              <w:rPr>
                <w:color w:val="000000"/>
              </w:rPr>
              <w:t xml:space="preserve"> edital;</w:t>
            </w:r>
          </w:p>
          <w:p w14:paraId="602C0B6A" w14:textId="77777777" w:rsidR="00654A32" w:rsidRDefault="00E25847">
            <w:pPr>
              <w:spacing w:after="113" w:line="276" w:lineRule="auto"/>
              <w:ind w:firstLineChars="200" w:firstLine="440"/>
              <w:jc w:val="both"/>
              <w:rPr>
                <w:color w:val="000000"/>
              </w:rPr>
            </w:pPr>
            <w:r>
              <w:rPr>
                <w:color w:val="000000"/>
              </w:rPr>
              <w:t xml:space="preserve">Uma vez que geralmente </w:t>
            </w:r>
            <w:r>
              <w:rPr>
                <w:color w:val="000000"/>
              </w:rPr>
              <w:t>as estruturas são montadas em espaços públicos, cercados por residências, toda a montagem deverá ser realizada no horário compreendido entre 6h e 22h, não podendo ultrapassar esse horário;</w:t>
            </w:r>
          </w:p>
          <w:p w14:paraId="14BED127" w14:textId="77777777" w:rsidR="00654A32" w:rsidRDefault="00E25847">
            <w:pPr>
              <w:spacing w:after="113" w:line="276" w:lineRule="auto"/>
              <w:ind w:firstLineChars="200" w:firstLine="440"/>
              <w:jc w:val="both"/>
              <w:rPr>
                <w:color w:val="000000"/>
              </w:rPr>
            </w:pPr>
            <w:r>
              <w:rPr>
                <w:color w:val="000000"/>
              </w:rPr>
              <w:t>No centro da cidade não serão permitidos para carga, descarga e des</w:t>
            </w:r>
            <w:r>
              <w:rPr>
                <w:color w:val="000000"/>
              </w:rPr>
              <w:t>locamento dos equipamentos, transportes do tipo caminhões cavalo mecânico e carretas, tendo em vista as complicações no trânsito que este tipo de transporte acarreta;</w:t>
            </w:r>
          </w:p>
          <w:p w14:paraId="776A915E" w14:textId="77777777" w:rsidR="00654A32" w:rsidRDefault="00E25847">
            <w:pPr>
              <w:spacing w:after="113" w:line="276" w:lineRule="auto"/>
              <w:ind w:firstLineChars="200" w:firstLine="440"/>
              <w:jc w:val="both"/>
              <w:rPr>
                <w:color w:val="000000"/>
              </w:rPr>
            </w:pPr>
            <w:r>
              <w:rPr>
                <w:color w:val="000000"/>
                <w:u w:val="single"/>
              </w:rPr>
              <w:t>O responsável técnico da empresa (engenheiro civil) vencedora da licitação</w:t>
            </w:r>
            <w:r>
              <w:rPr>
                <w:color w:val="000000"/>
                <w:u w:val="single"/>
              </w:rPr>
              <w:t xml:space="preserve"> no lote de arq</w:t>
            </w:r>
            <w:r>
              <w:rPr>
                <w:color w:val="000000"/>
                <w:u w:val="single"/>
              </w:rPr>
              <w:t>uibancadas</w:t>
            </w:r>
            <w:r>
              <w:rPr>
                <w:color w:val="000000"/>
                <w:u w:val="single"/>
              </w:rPr>
              <w:t xml:space="preserve"> deverá estar presente em todas as montagens</w:t>
            </w:r>
            <w:r>
              <w:rPr>
                <w:color w:val="000000"/>
                <w:u w:val="single"/>
              </w:rPr>
              <w:t>, pois são estruturas destinadas a suportar carga de pessoas sentadas, cuja estabilidade e segurança são essenciais</w:t>
            </w:r>
            <w:r>
              <w:rPr>
                <w:color w:val="000000"/>
                <w:u w:val="single"/>
              </w:rPr>
              <w:t>.</w:t>
            </w:r>
            <w:r>
              <w:rPr>
                <w:color w:val="000000"/>
              </w:rPr>
              <w:t xml:space="preserve"> É imprescindível a presença deste profissional para que a equipe técnica da municipalidade possa dialogar com ele e sanar eventuais dúvidas relativas aos equipamentos e as montagens</w:t>
            </w:r>
            <w:r>
              <w:rPr>
                <w:color w:val="000000"/>
              </w:rPr>
              <w:t xml:space="preserve">. </w:t>
            </w:r>
            <w:r>
              <w:rPr>
                <w:color w:val="000000"/>
              </w:rPr>
              <w:t>A empresa deverá deixar um responsável técnico pela estrutura contratada</w:t>
            </w:r>
            <w:r>
              <w:rPr>
                <w:color w:val="000000"/>
              </w:rPr>
              <w:t xml:space="preserve"> durante todo o período do evento.</w:t>
            </w:r>
          </w:p>
          <w:p w14:paraId="4E57B8EF" w14:textId="77777777" w:rsidR="00654A32" w:rsidRDefault="00E25847">
            <w:pPr>
              <w:spacing w:after="113" w:line="276" w:lineRule="auto"/>
              <w:ind w:firstLineChars="200" w:firstLine="440"/>
              <w:jc w:val="both"/>
              <w:rPr>
                <w:color w:val="000000"/>
              </w:rPr>
            </w:pPr>
            <w:r>
              <w:rPr>
                <w:color w:val="000000"/>
              </w:rPr>
              <w:t>A empresa contratada poderá ser demandada para atender até 3 (três) eventos simultaneamente;</w:t>
            </w:r>
          </w:p>
          <w:p w14:paraId="165E9759" w14:textId="77777777" w:rsidR="00654A32" w:rsidRDefault="00E25847">
            <w:pPr>
              <w:spacing w:after="113" w:line="276" w:lineRule="auto"/>
              <w:ind w:firstLineChars="200" w:firstLine="440"/>
              <w:jc w:val="both"/>
              <w:rPr>
                <w:color w:val="000000"/>
              </w:rPr>
            </w:pPr>
            <w:r>
              <w:rPr>
                <w:color w:val="000000"/>
              </w:rPr>
              <w:t>A empresa contratada deverá apresentar as Secretarias demandantes as documentações exigidas contidas nas observações de cada lot</w:t>
            </w:r>
            <w:r>
              <w:rPr>
                <w:color w:val="000000"/>
              </w:rPr>
              <w:t>e, de acordo com o solicitado;</w:t>
            </w:r>
          </w:p>
          <w:p w14:paraId="45E0E1BC" w14:textId="77777777" w:rsidR="00654A32" w:rsidRDefault="00E25847">
            <w:pPr>
              <w:spacing w:after="113" w:line="276" w:lineRule="auto"/>
              <w:ind w:firstLineChars="200" w:firstLine="440"/>
              <w:jc w:val="both"/>
              <w:rPr>
                <w:color w:val="000000"/>
              </w:rPr>
            </w:pPr>
            <w:r>
              <w:rPr>
                <w:color w:val="000000"/>
              </w:rPr>
              <w:t>A empresa vencedora da licitação se responsabilizará integralmente pela montagem, operação, desmontagem, transporte e manutenção dos equipamentos e estruturas, será também responsável, por quaisquer ônus, encargos e obrigaçõe</w:t>
            </w:r>
            <w:r>
              <w:rPr>
                <w:color w:val="000000"/>
              </w:rPr>
              <w:t>s comerciais, fiscais, tributárias, previdenciárias e trabalhistas, bem como por todas as despesas (transporte, alimentação e hospedagem) decorrentes dos serviços;</w:t>
            </w:r>
          </w:p>
          <w:p w14:paraId="5F40D02C" w14:textId="77777777" w:rsidR="00654A32" w:rsidRDefault="00E25847">
            <w:pPr>
              <w:spacing w:after="113" w:line="276" w:lineRule="auto"/>
              <w:ind w:firstLineChars="200" w:firstLine="440"/>
              <w:jc w:val="both"/>
              <w:rPr>
                <w:color w:val="000000"/>
              </w:rPr>
            </w:pPr>
            <w:r>
              <w:rPr>
                <w:color w:val="000000"/>
              </w:rPr>
              <w:t>A CONTRATADA deverá arcar com todas as despesas referentes a vale-transporte, vale-alimentaç</w:t>
            </w:r>
            <w:r>
              <w:rPr>
                <w:color w:val="000000"/>
              </w:rPr>
              <w:t>ão, encargos sociais, uniformes completos que incluem EPI, ferramental básico e todos os insumos necessários para desempenho adequado dos seus profissionais.</w:t>
            </w:r>
          </w:p>
          <w:p w14:paraId="547F10E2" w14:textId="77777777" w:rsidR="00654A32" w:rsidRDefault="00E25847">
            <w:pPr>
              <w:spacing w:after="113" w:line="276" w:lineRule="auto"/>
              <w:ind w:firstLineChars="200" w:firstLine="440"/>
              <w:jc w:val="both"/>
              <w:rPr>
                <w:color w:val="000000"/>
              </w:rPr>
            </w:pPr>
            <w:r>
              <w:rPr>
                <w:color w:val="000000"/>
              </w:rPr>
              <w:t>A montagem e manutenção deverão ser realizadas em conformidade com os órgãos reguladores e fiscali</w:t>
            </w:r>
            <w:r>
              <w:rPr>
                <w:color w:val="000000"/>
              </w:rPr>
              <w:t>zadores (ANVISA, VIGILÂNCIA SANITÁRIA, INMETRO, IPEM etc.), com a emissão do respectivo certificado quando for necessário.</w:t>
            </w:r>
          </w:p>
          <w:p w14:paraId="29B79355" w14:textId="77777777" w:rsidR="00654A32" w:rsidRDefault="00E25847">
            <w:pPr>
              <w:spacing w:after="113" w:line="276" w:lineRule="auto"/>
              <w:ind w:firstLineChars="200" w:firstLine="440"/>
              <w:jc w:val="both"/>
              <w:rPr>
                <w:color w:val="000000"/>
              </w:rPr>
            </w:pPr>
            <w:r>
              <w:rPr>
                <w:color w:val="000000"/>
              </w:rPr>
              <w:t>A comissão de licitação poderá, a seu exclusivo critério, designar uma equipe técnica da municipalidade, para efetuar uma visita às i</w:t>
            </w:r>
            <w:r>
              <w:rPr>
                <w:color w:val="000000"/>
              </w:rPr>
              <w:t>nstalações da licitante vencedora no prazo máximo de 48h após o ato licitatório, para fazer uma vistoria dos equipamentos (estruturas) para confirmar as reais condições para atendimento do objeto desta licitação. Caso seja verificada  a incapacidade do ate</w:t>
            </w:r>
            <w:r>
              <w:rPr>
                <w:color w:val="000000"/>
              </w:rPr>
              <w:t>ndimento, a licitante poderá ser desclassificada.</w:t>
            </w:r>
          </w:p>
          <w:p w14:paraId="029BE692" w14:textId="77777777" w:rsidR="00654A32" w:rsidRDefault="00E25847">
            <w:pPr>
              <w:spacing w:after="113" w:line="276" w:lineRule="auto"/>
              <w:ind w:firstLineChars="200" w:firstLine="440"/>
              <w:jc w:val="both"/>
              <w:rPr>
                <w:color w:val="000000"/>
              </w:rPr>
            </w:pPr>
            <w:r>
              <w:rPr>
                <w:color w:val="000000"/>
              </w:rPr>
              <w:lastRenderedPageBreak/>
              <w:t>Deverá ser apresentada pela empresa licitante, JUNTO COM OS OUTROS DOCUMENTOS EXIGIDOS PARA PARTICIPAÇÃO NO CERTAME, uma lista completa dos equipamentos com respectivas quantidades, tamanhos, marcas e model</w:t>
            </w:r>
            <w:r>
              <w:rPr>
                <w:color w:val="000000"/>
              </w:rPr>
              <w:t>os, sob pena de desclassificação do ato licitatório. Essa listagem será confrontada com os equipamentos que serão disponibilizados pela licitante no momento da visita nas instalações da empresa e também quando da vistoria técnica da entrega dos serviços.</w:t>
            </w:r>
          </w:p>
          <w:p w14:paraId="31E9157A" w14:textId="77777777" w:rsidR="00654A32" w:rsidRDefault="00E25847">
            <w:pPr>
              <w:spacing w:after="113" w:line="276" w:lineRule="auto"/>
              <w:ind w:firstLineChars="200" w:firstLine="440"/>
              <w:jc w:val="both"/>
              <w:rPr>
                <w:color w:val="000000"/>
              </w:rPr>
            </w:pPr>
            <w:r>
              <w:rPr>
                <w:color w:val="000000"/>
              </w:rPr>
              <w:t>N</w:t>
            </w:r>
            <w:r>
              <w:rPr>
                <w:color w:val="000000"/>
              </w:rPr>
              <w:t>os horários predeterminados para entregas das estruturas montadas, será realizado uma VISTORIA TÉCNICA na qual uma equipe técnica designada pela Secretarias solicitantes inspecionará a entrega da totalidade da estrutura contratada, confirmação das especifi</w:t>
            </w:r>
            <w:r>
              <w:rPr>
                <w:color w:val="000000"/>
              </w:rPr>
              <w:t>cações e dimensões detalhadas no edital assim como, seu funcionamento, acabamentos e atendimento às normas de segurança entre outros itens necessários.</w:t>
            </w:r>
          </w:p>
          <w:p w14:paraId="55E9CA21" w14:textId="77777777" w:rsidR="00654A32" w:rsidRDefault="00E25847">
            <w:pPr>
              <w:spacing w:after="113" w:line="276" w:lineRule="auto"/>
              <w:ind w:firstLineChars="200" w:firstLine="440"/>
              <w:jc w:val="both"/>
              <w:rPr>
                <w:color w:val="000000"/>
                <w:highlight w:val="yellow"/>
              </w:rPr>
            </w:pPr>
            <w:r>
              <w:rPr>
                <w:color w:val="000000"/>
              </w:rPr>
              <w:t>Caso seja verificada a incapacidade do atendimento, a licitante poderá ser desclassificada. A visita téc</w:t>
            </w:r>
            <w:r>
              <w:rPr>
                <w:color w:val="000000"/>
              </w:rPr>
              <w:t xml:space="preserve">nica em questão poderá ser realizada pelo fiscal(ais) do processo. A lista </w:t>
            </w:r>
            <w:r>
              <w:rPr>
                <w:color w:val="000000"/>
              </w:rPr>
              <w:t xml:space="preserve">dos equipamentos </w:t>
            </w:r>
            <w:r>
              <w:rPr>
                <w:color w:val="000000"/>
              </w:rPr>
              <w:t>mencionada</w:t>
            </w:r>
            <w:r>
              <w:rPr>
                <w:color w:val="000000"/>
              </w:rPr>
              <w:t xml:space="preserve"> </w:t>
            </w:r>
            <w:r>
              <w:rPr>
                <w:color w:val="000000"/>
              </w:rPr>
              <w:t>será confrontada com os equipamentos que serão disponibilizados pela empresa, no momento da visita técnica as suas instalações, e também quando da vistor</w:t>
            </w:r>
            <w:r>
              <w:rPr>
                <w:color w:val="000000"/>
              </w:rPr>
              <w:t xml:space="preserve">ia técnica da entrega dos serviços; </w:t>
            </w:r>
          </w:p>
          <w:p w14:paraId="04FC388C" w14:textId="77777777" w:rsidR="00654A32" w:rsidRDefault="00E25847">
            <w:pPr>
              <w:spacing w:after="113" w:line="276" w:lineRule="auto"/>
              <w:ind w:firstLineChars="200" w:firstLine="440"/>
              <w:jc w:val="both"/>
              <w:rPr>
                <w:color w:val="000000"/>
              </w:rPr>
            </w:pPr>
            <w:r>
              <w:rPr>
                <w:color w:val="000000"/>
              </w:rPr>
              <w:t>Todas as estruturas deverão estar em perfeito estado de conservação e seguir estritamente as discriminações e especificações descritas n</w:t>
            </w:r>
            <w:r>
              <w:rPr>
                <w:color w:val="000000"/>
              </w:rPr>
              <w:t>o</w:t>
            </w:r>
            <w:r>
              <w:rPr>
                <w:color w:val="000000"/>
              </w:rPr>
              <w:t xml:space="preserve"> Termo de Referência, edital e seus anexos. A municipalidade rejeitará, no todo ou</w:t>
            </w:r>
            <w:r>
              <w:rPr>
                <w:color w:val="000000"/>
              </w:rPr>
              <w:t xml:space="preserve"> em parte, o fornecimento e/ou serviço executado em desacordo com este edital.</w:t>
            </w:r>
          </w:p>
        </w:tc>
      </w:tr>
      <w:tr w:rsidR="00654A32" w14:paraId="00448DBE" w14:textId="77777777">
        <w:trPr>
          <w:trHeight w:val="90"/>
        </w:trPr>
        <w:tc>
          <w:tcPr>
            <w:tcW w:w="9720" w:type="dxa"/>
            <w:gridSpan w:val="2"/>
            <w:tcBorders>
              <w:top w:val="single" w:sz="4" w:space="0" w:color="00000A"/>
              <w:left w:val="single" w:sz="4" w:space="0" w:color="00000A"/>
              <w:bottom w:val="single" w:sz="4" w:space="0" w:color="00000A"/>
              <w:right w:val="single" w:sz="4" w:space="0" w:color="00000A"/>
            </w:tcBorders>
            <w:shd w:val="clear" w:color="auto" w:fill="A6A6A6"/>
            <w:tcMar>
              <w:top w:w="0" w:type="dxa"/>
              <w:left w:w="113" w:type="dxa"/>
              <w:bottom w:w="0" w:type="dxa"/>
              <w:right w:w="108" w:type="dxa"/>
            </w:tcMar>
            <w:vAlign w:val="center"/>
          </w:tcPr>
          <w:p w14:paraId="5C2B32B1" w14:textId="77777777" w:rsidR="00654A32" w:rsidRDefault="00E25847">
            <w:pPr>
              <w:numPr>
                <w:ilvl w:val="0"/>
                <w:numId w:val="1"/>
              </w:numPr>
              <w:spacing w:after="0" w:line="276" w:lineRule="auto"/>
              <w:ind w:left="0" w:right="73" w:firstLine="0"/>
              <w:jc w:val="both"/>
              <w:rPr>
                <w:rFonts w:cs="Calibri"/>
                <w:b/>
                <w:color w:val="000000"/>
              </w:rPr>
            </w:pPr>
            <w:r>
              <w:rPr>
                <w:rFonts w:cs="Calibri"/>
                <w:b/>
                <w:color w:val="000000"/>
              </w:rPr>
              <w:lastRenderedPageBreak/>
              <w:t>JUSTIFICATIVA PARA PARCELAMENTO:</w:t>
            </w:r>
          </w:p>
        </w:tc>
      </w:tr>
      <w:tr w:rsidR="00654A32" w14:paraId="349E107D" w14:textId="77777777">
        <w:trPr>
          <w:trHeight w:val="90"/>
        </w:trPr>
        <w:tc>
          <w:tcPr>
            <w:tcW w:w="9720" w:type="dxa"/>
            <w:gridSpan w:val="2"/>
            <w:tcBorders>
              <w:top w:val="single" w:sz="4" w:space="0" w:color="00000A"/>
              <w:left w:val="single" w:sz="4" w:space="0" w:color="00000A"/>
              <w:bottom w:val="single" w:sz="4" w:space="0" w:color="00000A"/>
              <w:right w:val="single" w:sz="4" w:space="0" w:color="00000A"/>
            </w:tcBorders>
            <w:shd w:val="clear" w:color="auto" w:fill="FFFFFF" w:themeFill="background1"/>
            <w:tcMar>
              <w:top w:w="0" w:type="dxa"/>
              <w:left w:w="113" w:type="dxa"/>
              <w:bottom w:w="0" w:type="dxa"/>
              <w:right w:w="108" w:type="dxa"/>
            </w:tcMar>
            <w:vAlign w:val="center"/>
          </w:tcPr>
          <w:p w14:paraId="60FE528A" w14:textId="77777777" w:rsidR="00654A32" w:rsidRDefault="00E25847">
            <w:pPr>
              <w:spacing w:after="113"/>
              <w:ind w:firstLineChars="200" w:firstLine="440"/>
              <w:jc w:val="both"/>
              <w:rPr>
                <w:bCs/>
                <w:color w:val="000000"/>
              </w:rPr>
            </w:pPr>
            <w:r>
              <w:rPr>
                <w:bCs/>
                <w:color w:val="000000"/>
              </w:rPr>
              <w:t xml:space="preserve">A contratação foi dividida em cinco lotes, com o objetivo de atender às especificidades técnicas de cada tipo de estrutura, garantir a </w:t>
            </w:r>
            <w:r>
              <w:rPr>
                <w:bCs/>
                <w:color w:val="000000"/>
              </w:rPr>
              <w:t>qualidade dos serviços prestados e possibilitar uma melhor organização logística e visual dos eventos. Abaixo, segue a justificativa individualizada para cada lote:</w:t>
            </w:r>
          </w:p>
          <w:p w14:paraId="17B171E5" w14:textId="77777777" w:rsidR="00654A32" w:rsidRDefault="00E25847">
            <w:pPr>
              <w:spacing w:after="113"/>
              <w:jc w:val="both"/>
              <w:rPr>
                <w:bCs/>
                <w:color w:val="000000"/>
              </w:rPr>
            </w:pPr>
            <w:r>
              <w:rPr>
                <w:b/>
                <w:color w:val="000000"/>
              </w:rPr>
              <w:t xml:space="preserve">Lote </w:t>
            </w:r>
            <w:r>
              <w:rPr>
                <w:b/>
                <w:color w:val="000000"/>
              </w:rPr>
              <w:t>1</w:t>
            </w:r>
            <w:r>
              <w:rPr>
                <w:b/>
                <w:color w:val="000000"/>
              </w:rPr>
              <w:t xml:space="preserve"> – Módulos </w:t>
            </w:r>
            <w:proofErr w:type="spellStart"/>
            <w:r>
              <w:rPr>
                <w:b/>
                <w:color w:val="000000"/>
              </w:rPr>
              <w:t>Octanorm</w:t>
            </w:r>
            <w:proofErr w:type="spellEnd"/>
          </w:p>
          <w:p w14:paraId="0D6B266D" w14:textId="77777777" w:rsidR="00654A32" w:rsidRDefault="00E25847">
            <w:pPr>
              <w:spacing w:after="113"/>
              <w:ind w:firstLineChars="200" w:firstLine="440"/>
              <w:jc w:val="both"/>
              <w:rPr>
                <w:bCs/>
                <w:color w:val="000000"/>
              </w:rPr>
            </w:pPr>
            <w:r>
              <w:rPr>
                <w:bCs/>
                <w:color w:val="000000"/>
              </w:rPr>
              <w:t xml:space="preserve">Os módulos do tipo </w:t>
            </w:r>
            <w:proofErr w:type="spellStart"/>
            <w:r>
              <w:rPr>
                <w:bCs/>
                <w:color w:val="000000"/>
              </w:rPr>
              <w:t>octanorm</w:t>
            </w:r>
            <w:proofErr w:type="spellEnd"/>
            <w:r>
              <w:rPr>
                <w:bCs/>
                <w:color w:val="000000"/>
              </w:rPr>
              <w:t xml:space="preserve"> são utilizados para a montagem de </w:t>
            </w:r>
            <w:r>
              <w:rPr>
                <w:bCs/>
                <w:color w:val="000000"/>
              </w:rPr>
              <w:t>cam</w:t>
            </w:r>
            <w:r>
              <w:rPr>
                <w:bCs/>
                <w:color w:val="000000"/>
              </w:rPr>
              <w:t>arins, posto médico</w:t>
            </w:r>
            <w:r>
              <w:rPr>
                <w:bCs/>
                <w:color w:val="000000"/>
              </w:rPr>
              <w:t xml:space="preserve"> e divisórias, com sistemas de encaixe e acabamento específicos. Por serem estruturas modulares e com componentes padronizados, é fundamental que a empresa contratada tenha domínio técnico e experiência nesse tipo de sistema. A separação deste lote assegur</w:t>
            </w:r>
            <w:r>
              <w:rPr>
                <w:bCs/>
                <w:color w:val="000000"/>
              </w:rPr>
              <w:t>a a uniformidade estética d</w:t>
            </w:r>
            <w:r>
              <w:rPr>
                <w:bCs/>
                <w:color w:val="000000"/>
              </w:rPr>
              <w:t>as estruturas</w:t>
            </w:r>
            <w:r>
              <w:rPr>
                <w:bCs/>
                <w:color w:val="000000"/>
              </w:rPr>
              <w:t xml:space="preserve"> e a compatibilidade entre os elementos utilizados, contribuindo para a harmonia visual do evento e melhor aproveitamento dos espaços.</w:t>
            </w:r>
          </w:p>
          <w:p w14:paraId="62ADDAF8" w14:textId="77777777" w:rsidR="00654A32" w:rsidRDefault="00E25847">
            <w:pPr>
              <w:spacing w:after="113"/>
              <w:jc w:val="both"/>
              <w:rPr>
                <w:b/>
                <w:color w:val="000000"/>
              </w:rPr>
            </w:pPr>
            <w:r>
              <w:rPr>
                <w:b/>
                <w:color w:val="000000"/>
              </w:rPr>
              <w:t xml:space="preserve">Lote </w:t>
            </w:r>
            <w:r>
              <w:rPr>
                <w:b/>
                <w:color w:val="000000"/>
              </w:rPr>
              <w:t>2</w:t>
            </w:r>
            <w:r>
              <w:rPr>
                <w:b/>
                <w:color w:val="000000"/>
              </w:rPr>
              <w:t xml:space="preserve"> – Tendas</w:t>
            </w:r>
          </w:p>
          <w:p w14:paraId="42B63ED9" w14:textId="77777777" w:rsidR="00654A32" w:rsidRDefault="00E25847">
            <w:pPr>
              <w:spacing w:after="113"/>
              <w:ind w:firstLineChars="200" w:firstLine="440"/>
              <w:jc w:val="both"/>
              <w:rPr>
                <w:bCs/>
                <w:color w:val="000000"/>
              </w:rPr>
            </w:pPr>
            <w:r>
              <w:rPr>
                <w:bCs/>
                <w:color w:val="000000"/>
              </w:rPr>
              <w:t>As tendas exigem especificações técnicas próprias, como dimensões</w:t>
            </w:r>
            <w:r>
              <w:rPr>
                <w:bCs/>
                <w:color w:val="000000"/>
              </w:rPr>
              <w:t xml:space="preserve"> variadas, tipos de cobertura, resistência a intempéries, entre outros fatores estruturais que impactam diretamente na segurança e funcionalidade dos eventos. A contratação separada permite que fornecedores especializados neste tipo de estrutura possam ofe</w:t>
            </w:r>
            <w:r>
              <w:rPr>
                <w:bCs/>
                <w:color w:val="000000"/>
              </w:rPr>
              <w:t>recer soluções compatíveis com o porte e as características dos eventos planejados. Além disso, facilita o controle da padronização visual e da montagem adequada, evitando incompatibilidades com outros tipos de estruturas.</w:t>
            </w:r>
          </w:p>
          <w:p w14:paraId="6495F41B" w14:textId="77777777" w:rsidR="00654A32" w:rsidRDefault="00E25847">
            <w:pPr>
              <w:spacing w:after="113"/>
              <w:jc w:val="both"/>
              <w:rPr>
                <w:b/>
                <w:color w:val="000000"/>
              </w:rPr>
            </w:pPr>
            <w:r>
              <w:rPr>
                <w:b/>
                <w:color w:val="000000"/>
              </w:rPr>
              <w:t xml:space="preserve">Lote </w:t>
            </w:r>
            <w:r>
              <w:rPr>
                <w:b/>
                <w:color w:val="000000"/>
              </w:rPr>
              <w:t>3</w:t>
            </w:r>
            <w:r>
              <w:rPr>
                <w:b/>
                <w:color w:val="000000"/>
              </w:rPr>
              <w:t xml:space="preserve"> – Gradil</w:t>
            </w:r>
          </w:p>
          <w:p w14:paraId="67C29183" w14:textId="77777777" w:rsidR="00654A32" w:rsidRDefault="00E25847">
            <w:pPr>
              <w:spacing w:after="113"/>
              <w:ind w:firstLineChars="200" w:firstLine="440"/>
              <w:jc w:val="both"/>
              <w:rPr>
                <w:bCs/>
                <w:color w:val="000000"/>
              </w:rPr>
            </w:pPr>
            <w:r>
              <w:rPr>
                <w:bCs/>
                <w:color w:val="000000"/>
              </w:rPr>
              <w:t>O gradil é essenc</w:t>
            </w:r>
            <w:r>
              <w:rPr>
                <w:bCs/>
                <w:color w:val="000000"/>
              </w:rPr>
              <w:t>ial para o controle de fluxo e segurança do público nos eventos. Por serem estruturas de contenção, requerem resistência adequada, manuseio ágil e padronização visual. A separação em lote permite a contratação de empresa com experiência nesse tipo de estru</w:t>
            </w:r>
            <w:r>
              <w:rPr>
                <w:bCs/>
                <w:color w:val="000000"/>
              </w:rPr>
              <w:t>tura, garantindo uniformidade no modelo utilizado e adequada integração com o restante das estruturas montadas. Isso evita incompatibilidades de encaixe, variações de acabamento e problemas logísticos na instalação e desmontagem.</w:t>
            </w:r>
          </w:p>
          <w:p w14:paraId="2E554966" w14:textId="77777777" w:rsidR="00654A32" w:rsidRDefault="00E25847">
            <w:pPr>
              <w:spacing w:after="113"/>
              <w:jc w:val="both"/>
              <w:rPr>
                <w:b/>
                <w:color w:val="000000"/>
              </w:rPr>
            </w:pPr>
            <w:r>
              <w:rPr>
                <w:b/>
                <w:color w:val="000000"/>
              </w:rPr>
              <w:lastRenderedPageBreak/>
              <w:t xml:space="preserve">Lote </w:t>
            </w:r>
            <w:r>
              <w:rPr>
                <w:b/>
                <w:color w:val="000000"/>
              </w:rPr>
              <w:t>4</w:t>
            </w:r>
            <w:r>
              <w:rPr>
                <w:b/>
                <w:color w:val="000000"/>
              </w:rPr>
              <w:t xml:space="preserve"> – Arquibancadas</w:t>
            </w:r>
          </w:p>
          <w:p w14:paraId="18ED9CBB" w14:textId="77777777" w:rsidR="00654A32" w:rsidRDefault="00E25847">
            <w:pPr>
              <w:spacing w:after="113"/>
              <w:ind w:firstLineChars="200" w:firstLine="440"/>
              <w:jc w:val="both"/>
              <w:rPr>
                <w:bCs/>
                <w:color w:val="000000"/>
              </w:rPr>
            </w:pPr>
            <w:r>
              <w:rPr>
                <w:bCs/>
                <w:color w:val="000000"/>
              </w:rPr>
              <w:t xml:space="preserve">As </w:t>
            </w:r>
            <w:r>
              <w:rPr>
                <w:bCs/>
                <w:color w:val="000000"/>
              </w:rPr>
              <w:t xml:space="preserve">arquibancadas demandam projetos de engenharia específicos, com exigências normativas de segurança, cálculo estrutural, controle de carga e acessibilidade. São estruturas que exigem montagem especializada e materiais com características técnicas distintas, </w:t>
            </w:r>
            <w:r>
              <w:rPr>
                <w:bCs/>
                <w:color w:val="000000"/>
              </w:rPr>
              <w:t>degraus e guarda-corpos. O parcelamento garante que a empresa responsável tenha capacidade técnica comprovada para instalação segura e eficiente, sem interferência ou sobreposição de responsabilidades com os demais fornecedores.</w:t>
            </w:r>
          </w:p>
          <w:p w14:paraId="6EA28121" w14:textId="77777777" w:rsidR="00654A32" w:rsidRDefault="00E25847">
            <w:pPr>
              <w:spacing w:after="113"/>
              <w:jc w:val="both"/>
              <w:rPr>
                <w:b/>
                <w:color w:val="000000"/>
              </w:rPr>
            </w:pPr>
            <w:r>
              <w:rPr>
                <w:b/>
                <w:color w:val="000000"/>
              </w:rPr>
              <w:t xml:space="preserve">Lote 5 – Piso Elevado Tipo </w:t>
            </w:r>
            <w:r>
              <w:rPr>
                <w:b/>
                <w:color w:val="000000"/>
              </w:rPr>
              <w:t>Deck</w:t>
            </w:r>
          </w:p>
          <w:p w14:paraId="6B40CEF7" w14:textId="77777777" w:rsidR="00654A32" w:rsidRDefault="00E25847">
            <w:pPr>
              <w:spacing w:after="113"/>
              <w:ind w:firstLineChars="200" w:firstLine="440"/>
              <w:jc w:val="both"/>
              <w:rPr>
                <w:bCs/>
                <w:color w:val="000000"/>
              </w:rPr>
            </w:pPr>
            <w:r>
              <w:rPr>
                <w:bCs/>
                <w:color w:val="000000"/>
              </w:rPr>
              <w:t>O piso elevado tipo deck possui características próprias de nivelamento, sustentação de carga e acabamento estético, sendo fundamental para garantir acessibilidade, segurança e organização dos ambientes dos eventos. Por exigir montagem precisa e mater</w:t>
            </w:r>
            <w:r>
              <w:rPr>
                <w:bCs/>
                <w:color w:val="000000"/>
              </w:rPr>
              <w:t>iais específicos (como placas niveladoras, suportes reguláveis e revestimentos), é imprescindível que o fornecedor tenha expertise nesse tipo de estrutura. O parcelamento assegura a qualidade do piso instalado e sua compatibilidade com as demais estruturas</w:t>
            </w:r>
            <w:r>
              <w:rPr>
                <w:bCs/>
                <w:color w:val="000000"/>
              </w:rPr>
              <w:t xml:space="preserve"> montadas, mantendo a harmonia visual e funcional dos espaços.</w:t>
            </w:r>
          </w:p>
          <w:p w14:paraId="3050BCDD" w14:textId="77777777" w:rsidR="00654A32" w:rsidRDefault="00654A32">
            <w:pPr>
              <w:spacing w:after="113"/>
              <w:ind w:firstLineChars="200" w:firstLine="440"/>
              <w:jc w:val="both"/>
              <w:rPr>
                <w:bCs/>
                <w:color w:val="000000"/>
              </w:rPr>
            </w:pPr>
          </w:p>
          <w:p w14:paraId="246A29C0" w14:textId="77777777" w:rsidR="00654A32" w:rsidRDefault="00E25847">
            <w:pPr>
              <w:spacing w:after="113"/>
              <w:ind w:firstLineChars="200" w:firstLine="440"/>
              <w:jc w:val="both"/>
              <w:rPr>
                <w:bCs/>
                <w:color w:val="000000"/>
              </w:rPr>
            </w:pPr>
            <w:r>
              <w:rPr>
                <w:bCs/>
                <w:color w:val="000000"/>
              </w:rPr>
              <w:t>Essa divisão por lotes também contribui para ampliar a competitividade entre os fornecedores, permitindo a participação de empresas especializadas em cada tipo de estrutura, em consonância com</w:t>
            </w:r>
            <w:r>
              <w:rPr>
                <w:bCs/>
                <w:color w:val="000000"/>
              </w:rPr>
              <w:t xml:space="preserve"> os princípios da economicidade, eficiência e isonomia que regem a contratação pública. Além disso, possibilita melhor controle da execução dos serviços e redução de riscos operacionais, garantindo a entrega de eventos com segurança, qualidade e padrão vis</w:t>
            </w:r>
            <w:r>
              <w:rPr>
                <w:bCs/>
                <w:color w:val="000000"/>
              </w:rPr>
              <w:t>ual compatível com as expectativas da Administração e do público.</w:t>
            </w:r>
          </w:p>
          <w:p w14:paraId="17D07ED3" w14:textId="77777777" w:rsidR="00654A32" w:rsidRDefault="00654A32">
            <w:pPr>
              <w:spacing w:after="113"/>
              <w:jc w:val="both"/>
              <w:rPr>
                <w:bCs/>
                <w:color w:val="000000"/>
              </w:rPr>
            </w:pPr>
          </w:p>
        </w:tc>
      </w:tr>
      <w:tr w:rsidR="00654A32" w14:paraId="1356AAF0" w14:textId="77777777">
        <w:tc>
          <w:tcPr>
            <w:tcW w:w="9720" w:type="dxa"/>
            <w:gridSpan w:val="2"/>
            <w:tcBorders>
              <w:top w:val="single" w:sz="4" w:space="0" w:color="00000A"/>
              <w:left w:val="single" w:sz="4" w:space="0" w:color="00000A"/>
              <w:bottom w:val="single" w:sz="4" w:space="0" w:color="00000A"/>
              <w:right w:val="single" w:sz="4" w:space="0" w:color="00000A"/>
            </w:tcBorders>
            <w:shd w:val="clear" w:color="auto" w:fill="A6A6A6"/>
            <w:tcMar>
              <w:top w:w="0" w:type="dxa"/>
              <w:left w:w="113" w:type="dxa"/>
              <w:bottom w:w="0" w:type="dxa"/>
              <w:right w:w="108" w:type="dxa"/>
            </w:tcMar>
            <w:vAlign w:val="center"/>
          </w:tcPr>
          <w:p w14:paraId="2EEB48DA" w14:textId="77777777" w:rsidR="00654A32" w:rsidRDefault="00E25847">
            <w:pPr>
              <w:numPr>
                <w:ilvl w:val="0"/>
                <w:numId w:val="1"/>
              </w:numPr>
              <w:spacing w:after="0" w:line="276" w:lineRule="auto"/>
              <w:ind w:left="0" w:right="73" w:firstLine="0"/>
              <w:jc w:val="both"/>
              <w:rPr>
                <w:rFonts w:cs="Calibri"/>
                <w:b/>
                <w:color w:val="000000"/>
              </w:rPr>
            </w:pPr>
            <w:r>
              <w:rPr>
                <w:rFonts w:cs="Calibri"/>
                <w:b/>
                <w:color w:val="000000"/>
              </w:rPr>
              <w:t>DEMONSTRATIVO DO RESULTADO PRETENDIDO:</w:t>
            </w:r>
          </w:p>
        </w:tc>
      </w:tr>
      <w:tr w:rsidR="00654A32" w14:paraId="75DC13AA" w14:textId="77777777">
        <w:tc>
          <w:tcPr>
            <w:tcW w:w="9720"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7EE8878F" w14:textId="77777777" w:rsidR="00654A32" w:rsidRDefault="00E25847">
            <w:pPr>
              <w:spacing w:after="113"/>
              <w:ind w:firstLineChars="300" w:firstLine="660"/>
              <w:jc w:val="both"/>
              <w:rPr>
                <w:rFonts w:cs="Calibri"/>
                <w:color w:val="000000"/>
              </w:rPr>
            </w:pPr>
            <w:proofErr w:type="gramStart"/>
            <w:r>
              <w:rPr>
                <w:color w:val="000000"/>
                <w:highlight w:val="white"/>
              </w:rPr>
              <w:t>A Secretaria</w:t>
            </w:r>
            <w:r>
              <w:rPr>
                <w:color w:val="000000"/>
                <w:highlight w:val="white"/>
              </w:rPr>
              <w:t xml:space="preserve"> </w:t>
            </w:r>
            <w:r>
              <w:rPr>
                <w:color w:val="000000"/>
                <w:highlight w:val="white"/>
              </w:rPr>
              <w:t>de Turismo, bem como a Secretaria de Cultura, realizam</w:t>
            </w:r>
            <w:proofErr w:type="gramEnd"/>
            <w:r>
              <w:rPr>
                <w:color w:val="000000"/>
                <w:highlight w:val="white"/>
              </w:rPr>
              <w:t xml:space="preserve"> anualmente licitações referentes aos serviços a serem contratados para </w:t>
            </w:r>
            <w:r>
              <w:rPr>
                <w:color w:val="000000"/>
                <w:highlight w:val="white"/>
              </w:rPr>
              <w:t>realização das eventuais atividades promovidos por estas especializadas, no intuito de promover as condições mínimas necessárias para que todos seus eventos aconteçam com máxima ordem e segurança possível.</w:t>
            </w:r>
          </w:p>
          <w:p w14:paraId="39A57901" w14:textId="77777777" w:rsidR="00654A32" w:rsidRDefault="00E25847">
            <w:pPr>
              <w:spacing w:after="113"/>
              <w:jc w:val="both"/>
              <w:rPr>
                <w:rFonts w:cs="Calibri"/>
                <w:color w:val="000000"/>
              </w:rPr>
            </w:pPr>
            <w:r>
              <w:rPr>
                <w:rFonts w:cs="Calibri"/>
                <w:color w:val="000000"/>
                <w:highlight w:val="white"/>
              </w:rPr>
              <w:tab/>
              <w:t>Com a contratação da empresa especializada em mon</w:t>
            </w:r>
            <w:r>
              <w:rPr>
                <w:rFonts w:cs="Calibri"/>
                <w:color w:val="000000"/>
                <w:highlight w:val="white"/>
              </w:rPr>
              <w:t>tagem de estruturas temporárias para eventos pretende-se garantir a execução dos eventos</w:t>
            </w:r>
            <w:r>
              <w:rPr>
                <w:rFonts w:cs="Calibri"/>
                <w:color w:val="000000"/>
                <w:highlight w:val="white"/>
              </w:rPr>
              <w:t xml:space="preserve"> esportivos</w:t>
            </w:r>
            <w:r>
              <w:rPr>
                <w:rFonts w:cs="Calibri"/>
                <w:color w:val="000000"/>
                <w:highlight w:val="white"/>
              </w:rPr>
              <w:t>, dos shows, das apresentações musicais e dos desfiles cívico-militares, bem como todos os eventos vinculados aos festivais promovidos por ambas as Secretari</w:t>
            </w:r>
            <w:r>
              <w:rPr>
                <w:rFonts w:cs="Calibri"/>
                <w:color w:val="000000"/>
                <w:highlight w:val="white"/>
              </w:rPr>
              <w:t>as solicitantes.</w:t>
            </w:r>
          </w:p>
          <w:p w14:paraId="1C1FDF2D" w14:textId="77777777" w:rsidR="00654A32" w:rsidRDefault="00E25847">
            <w:pPr>
              <w:spacing w:after="113"/>
              <w:jc w:val="both"/>
              <w:rPr>
                <w:rFonts w:cs="Calibri"/>
                <w:color w:val="000000"/>
              </w:rPr>
            </w:pPr>
            <w:r>
              <w:rPr>
                <w:rFonts w:cs="Calibri"/>
                <w:color w:val="000000"/>
                <w:highlight w:val="white"/>
              </w:rPr>
              <w:tab/>
              <w:t xml:space="preserve">Os eventos estimados abrangem datas comemorativas como o aniversário dos equipamentos culturais, Carnaval, Réveillon, Aniversário da </w:t>
            </w:r>
            <w:r>
              <w:rPr>
                <w:highlight w:val="white"/>
              </w:rPr>
              <w:t>C</w:t>
            </w:r>
            <w:r>
              <w:rPr>
                <w:rFonts w:cs="Calibri"/>
                <w:color w:val="000000"/>
                <w:highlight w:val="white"/>
              </w:rPr>
              <w:t>idade, desfiles de Independência do Brasil, datas relacionadas a eventos ligados a cultura como o Dia Na</w:t>
            </w:r>
            <w:r>
              <w:rPr>
                <w:rFonts w:cs="Calibri"/>
                <w:color w:val="000000"/>
                <w:highlight w:val="white"/>
              </w:rPr>
              <w:t>cional da Cultura, por exemplo, o renomado Festival de Inverno, Festejos natalinos, festivais culturais</w:t>
            </w:r>
            <w:r>
              <w:rPr>
                <w:rFonts w:cs="Calibri"/>
                <w:color w:val="000000"/>
                <w:highlight w:val="white"/>
              </w:rPr>
              <w:t>, eventos esportivos,</w:t>
            </w:r>
            <w:r>
              <w:rPr>
                <w:rFonts w:cs="Calibri"/>
                <w:color w:val="000000"/>
                <w:highlight w:val="white"/>
              </w:rPr>
              <w:t xml:space="preserve"> entre outros. A maioria deles ocorre em vias públicas e praças da cidade, onde normalmente ocorre aglomeração de pessoas.</w:t>
            </w:r>
            <w:r>
              <w:rPr>
                <w:rFonts w:cs="Calibri"/>
                <w:color w:val="000000"/>
                <w:highlight w:val="white"/>
              </w:rPr>
              <w:tab/>
            </w:r>
          </w:p>
          <w:p w14:paraId="0DC18396" w14:textId="77777777" w:rsidR="00654A32" w:rsidRDefault="00E25847">
            <w:pPr>
              <w:spacing w:after="113"/>
              <w:jc w:val="both"/>
              <w:rPr>
                <w:rFonts w:cs="Calibri"/>
                <w:color w:val="000000"/>
                <w:highlight w:val="white"/>
              </w:rPr>
            </w:pPr>
            <w:r>
              <w:rPr>
                <w:rFonts w:cs="Calibri"/>
                <w:color w:val="000000"/>
                <w:highlight w:val="white"/>
              </w:rPr>
              <w:tab/>
              <w:t>Os serv</w:t>
            </w:r>
            <w:r>
              <w:rPr>
                <w:rFonts w:cs="Calibri"/>
                <w:color w:val="000000"/>
                <w:highlight w:val="white"/>
              </w:rPr>
              <w:t>iços em epígrafe são necessários para execução de eventos, visto que os locais onde corriqueiramente eles acontecem são praças e vias públicas, que carecem de equipamentos e estruturas para esse fim.</w:t>
            </w:r>
          </w:p>
          <w:p w14:paraId="53E1DAD9" w14:textId="77777777" w:rsidR="00654A32" w:rsidRDefault="00E25847">
            <w:pPr>
              <w:spacing w:line="276" w:lineRule="auto"/>
              <w:jc w:val="both"/>
              <w:rPr>
                <w:color w:val="000000"/>
                <w:highlight w:val="white"/>
              </w:rPr>
            </w:pPr>
            <w:r>
              <w:rPr>
                <w:color w:val="000000"/>
                <w:highlight w:val="white"/>
              </w:rPr>
              <w:tab/>
              <w:t>Há um interesse público que os participantes das ativid</w:t>
            </w:r>
            <w:r>
              <w:rPr>
                <w:color w:val="000000"/>
                <w:highlight w:val="white"/>
              </w:rPr>
              <w:t>ades previstas por ambas as Secretarias encontrem um cenário propício para comemoração de todos os eventos propostos.</w:t>
            </w:r>
          </w:p>
          <w:p w14:paraId="1A958A01" w14:textId="77777777" w:rsidR="00654A32" w:rsidRDefault="00E25847">
            <w:pPr>
              <w:spacing w:line="276" w:lineRule="auto"/>
              <w:ind w:firstLineChars="300" w:firstLine="660"/>
              <w:jc w:val="both"/>
              <w:rPr>
                <w:color w:val="000000"/>
                <w:highlight w:val="white"/>
              </w:rPr>
            </w:pPr>
            <w:r>
              <w:rPr>
                <w:shd w:val="clear" w:color="auto" w:fill="FFFFFF"/>
              </w:rPr>
              <w:t>Além disso, os</w:t>
            </w:r>
            <w:r>
              <w:rPr>
                <w:shd w:val="clear" w:color="auto" w:fill="FFFFFF"/>
              </w:rPr>
              <w:t xml:space="preserve"> </w:t>
            </w:r>
            <w:r>
              <w:rPr>
                <w:shd w:val="clear" w:color="auto" w:fill="FFFFFF"/>
              </w:rPr>
              <w:t xml:space="preserve">grandes </w:t>
            </w:r>
            <w:r>
              <w:rPr>
                <w:shd w:val="clear" w:color="auto" w:fill="FFFFFF"/>
              </w:rPr>
              <w:t>evento</w:t>
            </w:r>
            <w:r>
              <w:rPr>
                <w:shd w:val="clear" w:color="auto" w:fill="FFFFFF"/>
              </w:rPr>
              <w:t>s</w:t>
            </w:r>
            <w:r>
              <w:rPr>
                <w:shd w:val="clear" w:color="auto" w:fill="FFFFFF"/>
              </w:rPr>
              <w:t xml:space="preserve"> gera</w:t>
            </w:r>
            <w:r>
              <w:rPr>
                <w:shd w:val="clear" w:color="auto" w:fill="FFFFFF"/>
              </w:rPr>
              <w:t>m</w:t>
            </w:r>
            <w:r>
              <w:rPr>
                <w:shd w:val="clear" w:color="auto" w:fill="FFFFFF"/>
              </w:rPr>
              <w:t xml:space="preserve"> empregos diretos e indiretos, </w:t>
            </w:r>
            <w:r>
              <w:rPr>
                <w:shd w:val="clear" w:color="auto" w:fill="FFFFFF"/>
              </w:rPr>
              <w:t>movimentando</w:t>
            </w:r>
            <w:r>
              <w:rPr>
                <w:shd w:val="clear" w:color="auto" w:fill="FFFFFF"/>
              </w:rPr>
              <w:t xml:space="preserve"> a economia do município com a vinda de turistas</w:t>
            </w:r>
            <w:r>
              <w:rPr>
                <w:shd w:val="clear" w:color="auto" w:fill="FFFFFF"/>
              </w:rPr>
              <w:t xml:space="preserve">. A </w:t>
            </w:r>
            <w:r>
              <w:rPr>
                <w:shd w:val="clear" w:color="auto" w:fill="FFFFFF"/>
              </w:rPr>
              <w:t>Secretaria de Ciência e Tecnologia, por meio do Memorando SECTIDE nº 257/2025, que segue anexo a este ETP, apresentou dados e informações que evidenciam os benefícios decorrentes do investimento em grandes eventos, como o Natal, Carnaval e outros.</w:t>
            </w:r>
          </w:p>
        </w:tc>
      </w:tr>
      <w:tr w:rsidR="00654A32" w14:paraId="5C5B8CE9" w14:textId="77777777">
        <w:tc>
          <w:tcPr>
            <w:tcW w:w="9720" w:type="dxa"/>
            <w:gridSpan w:val="2"/>
            <w:tcBorders>
              <w:top w:val="single" w:sz="4" w:space="0" w:color="00000A"/>
              <w:left w:val="single" w:sz="4" w:space="0" w:color="00000A"/>
              <w:bottom w:val="single" w:sz="4" w:space="0" w:color="00000A"/>
              <w:right w:val="single" w:sz="4" w:space="0" w:color="00000A"/>
            </w:tcBorders>
            <w:shd w:val="clear" w:color="auto" w:fill="A6A6A6"/>
            <w:tcMar>
              <w:top w:w="0" w:type="dxa"/>
              <w:left w:w="113" w:type="dxa"/>
              <w:bottom w:w="0" w:type="dxa"/>
              <w:right w:w="108" w:type="dxa"/>
            </w:tcMar>
            <w:vAlign w:val="center"/>
          </w:tcPr>
          <w:p w14:paraId="16EB4FA8" w14:textId="77777777" w:rsidR="00654A32" w:rsidRDefault="00E25847">
            <w:pPr>
              <w:numPr>
                <w:ilvl w:val="0"/>
                <w:numId w:val="1"/>
              </w:numPr>
              <w:spacing w:after="0" w:line="276" w:lineRule="auto"/>
              <w:ind w:left="0" w:right="73" w:firstLine="0"/>
              <w:jc w:val="both"/>
              <w:rPr>
                <w:rFonts w:cs="Calibri"/>
                <w:b/>
                <w:color w:val="000000"/>
              </w:rPr>
            </w:pPr>
            <w:r>
              <w:rPr>
                <w:rFonts w:cs="Calibri"/>
                <w:b/>
                <w:color w:val="000000"/>
              </w:rPr>
              <w:lastRenderedPageBreak/>
              <w:t>PROVIDÊNCIAS PRÉVIAS AO CONTRATO:</w:t>
            </w:r>
          </w:p>
        </w:tc>
      </w:tr>
      <w:tr w:rsidR="00654A32" w14:paraId="391F1B4C" w14:textId="77777777">
        <w:tc>
          <w:tcPr>
            <w:tcW w:w="9720"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3F39BF48" w14:textId="77777777" w:rsidR="00654A32" w:rsidRDefault="00E25847">
            <w:pPr>
              <w:pBdr>
                <w:top w:val="none" w:sz="0" w:space="0" w:color="000000"/>
                <w:left w:val="none" w:sz="0" w:space="0" w:color="000000"/>
                <w:bottom w:val="none" w:sz="0" w:space="0" w:color="000000"/>
                <w:right w:val="none" w:sz="0" w:space="0" w:color="000000"/>
                <w:between w:val="none" w:sz="0" w:space="0" w:color="000000"/>
              </w:pBdr>
              <w:spacing w:line="276" w:lineRule="auto"/>
              <w:jc w:val="both"/>
              <w:rPr>
                <w:rFonts w:cs="Calibri"/>
                <w:color w:val="000000"/>
              </w:rPr>
            </w:pPr>
            <w:r>
              <w:rPr>
                <w:color w:val="000000"/>
              </w:rPr>
              <w:t xml:space="preserve">     </w:t>
            </w:r>
            <w:r>
              <w:rPr>
                <w:rFonts w:cs="Calibri"/>
                <w:color w:val="000000"/>
              </w:rPr>
              <w:t xml:space="preserve">Para que a contratação surta seus </w:t>
            </w:r>
            <w:r>
              <w:t>efeitos, a Secretaria</w:t>
            </w:r>
            <w:r>
              <w:rPr>
                <w:rFonts w:cs="Calibri"/>
                <w:color w:val="000000"/>
              </w:rPr>
              <w:t xml:space="preserve"> de Turismo</w:t>
            </w:r>
            <w:r>
              <w:rPr>
                <w:rFonts w:cs="Calibri"/>
                <w:color w:val="000000"/>
              </w:rPr>
              <w:t xml:space="preserve"> e a </w:t>
            </w:r>
            <w:r>
              <w:rPr>
                <w:rFonts w:cs="Calibri"/>
                <w:color w:val="000000"/>
              </w:rPr>
              <w:t xml:space="preserve">Secretaria de Cultura identificam previamente a demanda de </w:t>
            </w:r>
            <w:r>
              <w:rPr>
                <w:color w:val="000000"/>
                <w:highlight w:val="white"/>
              </w:rPr>
              <w:t xml:space="preserve">serviços de locação e montagem de estrutura temporária para cada </w:t>
            </w:r>
            <w:r>
              <w:rPr>
                <w:rFonts w:cs="Calibri"/>
                <w:color w:val="000000"/>
              </w:rPr>
              <w:t>evento. O tipo de eve</w:t>
            </w:r>
            <w:r>
              <w:rPr>
                <w:rFonts w:cs="Calibri"/>
                <w:color w:val="000000"/>
              </w:rPr>
              <w:t xml:space="preserve">nto, a quantidade de público esperado e a análise dos riscos associados aos eventos estão entre os tópicos que levam as Secretarias </w:t>
            </w:r>
            <w:r>
              <w:rPr>
                <w:rFonts w:cs="Calibri"/>
                <w:color w:val="000000"/>
              </w:rPr>
              <w:t xml:space="preserve">envolvidas a entender a demanda de </w:t>
            </w:r>
            <w:r>
              <w:rPr>
                <w:color w:val="000000"/>
              </w:rPr>
              <w:t>cada</w:t>
            </w:r>
            <w:r>
              <w:rPr>
                <w:rFonts w:cs="Calibri"/>
                <w:color w:val="000000"/>
              </w:rPr>
              <w:t xml:space="preserve"> evento.</w:t>
            </w:r>
          </w:p>
          <w:p w14:paraId="256BF191" w14:textId="77777777" w:rsidR="00654A32" w:rsidRDefault="00E25847">
            <w:pPr>
              <w:pBdr>
                <w:top w:val="none" w:sz="0" w:space="0" w:color="000000"/>
                <w:left w:val="none" w:sz="0" w:space="0" w:color="000000"/>
                <w:bottom w:val="none" w:sz="0" w:space="0" w:color="000000"/>
                <w:right w:val="none" w:sz="0" w:space="0" w:color="000000"/>
                <w:between w:val="none" w:sz="0" w:space="0" w:color="000000"/>
              </w:pBdr>
              <w:spacing w:line="276" w:lineRule="auto"/>
              <w:ind w:firstLine="660"/>
              <w:jc w:val="both"/>
              <w:rPr>
                <w:rFonts w:cs="Calibri"/>
                <w:color w:val="000000"/>
              </w:rPr>
            </w:pPr>
            <w:r>
              <w:rPr>
                <w:color w:val="000000"/>
              </w:rPr>
              <w:t>E</w:t>
            </w:r>
            <w:r>
              <w:rPr>
                <w:rFonts w:cs="Calibri"/>
                <w:color w:val="000000"/>
              </w:rPr>
              <w:t xml:space="preserve">ssas providências visam garantir a viabilidade técnica e econômica da </w:t>
            </w:r>
            <w:r>
              <w:rPr>
                <w:rFonts w:cs="Calibri"/>
                <w:color w:val="000000"/>
              </w:rPr>
              <w:t>contratação, além de assegurar a eficiência na execução do objeto e a proteção do erário público.</w:t>
            </w:r>
            <w:r>
              <w:rPr>
                <w:rFonts w:cs="Calibri"/>
                <w:color w:val="000000"/>
              </w:rPr>
              <w:t xml:space="preserve"> </w:t>
            </w:r>
          </w:p>
        </w:tc>
      </w:tr>
      <w:tr w:rsidR="00654A32" w14:paraId="7FABFC96" w14:textId="77777777">
        <w:tc>
          <w:tcPr>
            <w:tcW w:w="9720" w:type="dxa"/>
            <w:gridSpan w:val="2"/>
            <w:tcBorders>
              <w:top w:val="single" w:sz="4" w:space="0" w:color="00000A"/>
              <w:left w:val="single" w:sz="4" w:space="0" w:color="00000A"/>
              <w:bottom w:val="single" w:sz="4" w:space="0" w:color="00000A"/>
              <w:right w:val="single" w:sz="4" w:space="0" w:color="00000A"/>
            </w:tcBorders>
            <w:shd w:val="clear" w:color="auto" w:fill="A6A6A6"/>
            <w:tcMar>
              <w:top w:w="0" w:type="dxa"/>
              <w:left w:w="113" w:type="dxa"/>
              <w:bottom w:w="0" w:type="dxa"/>
              <w:right w:w="108" w:type="dxa"/>
            </w:tcMar>
            <w:vAlign w:val="center"/>
          </w:tcPr>
          <w:p w14:paraId="7967015B" w14:textId="77777777" w:rsidR="00654A32" w:rsidRDefault="00E25847">
            <w:pPr>
              <w:numPr>
                <w:ilvl w:val="0"/>
                <w:numId w:val="1"/>
              </w:numPr>
              <w:spacing w:after="0" w:line="276" w:lineRule="auto"/>
              <w:ind w:left="0" w:right="73" w:firstLine="0"/>
              <w:jc w:val="both"/>
              <w:rPr>
                <w:rFonts w:cs="Calibri"/>
                <w:b/>
                <w:color w:val="000000"/>
              </w:rPr>
            </w:pPr>
            <w:r>
              <w:rPr>
                <w:rFonts w:cs="Calibri"/>
                <w:b/>
                <w:color w:val="000000"/>
              </w:rPr>
              <w:t>CONTRATAÇÕES CORRELATAS/INTERDEPENDENTES:</w:t>
            </w:r>
          </w:p>
        </w:tc>
      </w:tr>
      <w:tr w:rsidR="00654A32" w14:paraId="2AC92A4B" w14:textId="77777777">
        <w:tc>
          <w:tcPr>
            <w:tcW w:w="9720"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04060281" w14:textId="77777777" w:rsidR="00654A32" w:rsidRDefault="00E25847">
            <w:pPr>
              <w:spacing w:after="113" w:line="276" w:lineRule="auto"/>
              <w:ind w:right="118"/>
              <w:jc w:val="both"/>
              <w:rPr>
                <w:rFonts w:cs="Calibri"/>
                <w:color w:val="000000"/>
                <w:highlight w:val="white"/>
              </w:rPr>
            </w:pPr>
            <w:r>
              <w:rPr>
                <w:rFonts w:cs="Calibri"/>
                <w:color w:val="000000"/>
                <w:highlight w:val="white"/>
              </w:rPr>
              <w:t xml:space="preserve">       A contratação de empresa para realização dos serviços de locação e montagem de estrutura temporária para eventos é apenas uma parte de toda estrutura necessária na realização de eventos, o qual contempla também a contratação de empresas para os serv</w:t>
            </w:r>
            <w:r>
              <w:rPr>
                <w:rFonts w:cs="Calibri"/>
                <w:color w:val="000000"/>
                <w:highlight w:val="white"/>
              </w:rPr>
              <w:t>iços de:</w:t>
            </w:r>
          </w:p>
          <w:p w14:paraId="759AB3A6" w14:textId="77777777" w:rsidR="00654A32" w:rsidRDefault="00E25847">
            <w:pPr>
              <w:spacing w:after="113" w:line="276" w:lineRule="auto"/>
              <w:ind w:left="100" w:right="118"/>
              <w:jc w:val="both"/>
              <w:rPr>
                <w:rFonts w:cs="Calibri"/>
                <w:color w:val="000000"/>
                <w:highlight w:val="white"/>
              </w:rPr>
            </w:pPr>
            <w:r>
              <w:rPr>
                <w:rFonts w:cs="Calibri"/>
                <w:color w:val="000000"/>
                <w:highlight w:val="white"/>
              </w:rPr>
              <w:t xml:space="preserve">Suporte médico (Ata de Registro de Preço em vigência através do Processo Administrativo </w:t>
            </w:r>
            <w:r>
              <w:rPr>
                <w:rFonts w:cs="Calibri"/>
                <w:color w:val="000000"/>
                <w:highlight w:val="white"/>
              </w:rPr>
              <w:t>32</w:t>
            </w:r>
            <w:r>
              <w:rPr>
                <w:rFonts w:cs="Calibri"/>
                <w:color w:val="000000"/>
                <w:highlight w:val="white"/>
              </w:rPr>
              <w:t>.</w:t>
            </w:r>
            <w:r>
              <w:rPr>
                <w:rFonts w:cs="Calibri"/>
                <w:color w:val="000000"/>
                <w:highlight w:val="white"/>
              </w:rPr>
              <w:t>037</w:t>
            </w:r>
            <w:r>
              <w:rPr>
                <w:rFonts w:cs="Calibri"/>
                <w:color w:val="000000"/>
                <w:highlight w:val="white"/>
              </w:rPr>
              <w:t>/2</w:t>
            </w:r>
            <w:r>
              <w:rPr>
                <w:rFonts w:cs="Calibri"/>
                <w:color w:val="000000"/>
                <w:highlight w:val="white"/>
              </w:rPr>
              <w:t>4</w:t>
            </w:r>
            <w:r>
              <w:rPr>
                <w:rFonts w:cs="Calibri"/>
                <w:color w:val="000000"/>
                <w:highlight w:val="white"/>
              </w:rPr>
              <w:t>).</w:t>
            </w:r>
          </w:p>
          <w:p w14:paraId="4AEAEEA0" w14:textId="77777777" w:rsidR="00654A32" w:rsidRDefault="00E25847">
            <w:pPr>
              <w:spacing w:after="113" w:line="276" w:lineRule="auto"/>
              <w:ind w:left="100" w:right="118"/>
              <w:jc w:val="both"/>
              <w:rPr>
                <w:rFonts w:cs="Calibri"/>
                <w:color w:val="000000"/>
                <w:highlight w:val="white"/>
              </w:rPr>
            </w:pPr>
            <w:r>
              <w:rPr>
                <w:rFonts w:cs="Calibri"/>
                <w:color w:val="000000"/>
                <w:highlight w:val="white"/>
              </w:rPr>
              <w:t>Telão Led, Sonorização e Iluminação (Contratos em vigência através do Processo Administrativo 22846/2022).</w:t>
            </w:r>
          </w:p>
          <w:p w14:paraId="31D14BC3" w14:textId="77777777" w:rsidR="00654A32" w:rsidRDefault="00E25847">
            <w:pPr>
              <w:spacing w:after="113" w:line="276" w:lineRule="auto"/>
              <w:ind w:left="100" w:right="118"/>
              <w:jc w:val="both"/>
              <w:rPr>
                <w:rFonts w:cs="Calibri"/>
                <w:color w:val="000000"/>
                <w:highlight w:val="white"/>
              </w:rPr>
            </w:pPr>
            <w:r>
              <w:rPr>
                <w:rFonts w:cs="Calibri"/>
                <w:color w:val="000000"/>
                <w:highlight w:val="white"/>
              </w:rPr>
              <w:t>Bombeiro Civil – Brigada de Incêndio (</w:t>
            </w:r>
            <w:r>
              <w:rPr>
                <w:rFonts w:cs="Calibri"/>
                <w:color w:val="000000"/>
                <w:highlight w:val="white"/>
              </w:rPr>
              <w:t>Co</w:t>
            </w:r>
            <w:r>
              <w:rPr>
                <w:rFonts w:cs="Calibri"/>
                <w:color w:val="000000"/>
                <w:highlight w:val="white"/>
              </w:rPr>
              <w:t>ntratos em vigência através do Processo Administrativo 22.400/2023</w:t>
            </w:r>
            <w:r>
              <w:rPr>
                <w:rFonts w:cs="Calibri"/>
                <w:color w:val="000000"/>
                <w:highlight w:val="white"/>
              </w:rPr>
              <w:t>)</w:t>
            </w:r>
          </w:p>
          <w:p w14:paraId="4554574C" w14:textId="77777777" w:rsidR="00654A32" w:rsidRDefault="00E25847">
            <w:pPr>
              <w:spacing w:after="113" w:line="276" w:lineRule="auto"/>
              <w:ind w:left="100" w:right="118"/>
              <w:jc w:val="both"/>
              <w:rPr>
                <w:rFonts w:cs="Calibri"/>
                <w:color w:val="000000"/>
                <w:highlight w:val="white"/>
              </w:rPr>
            </w:pPr>
            <w:r>
              <w:rPr>
                <w:rFonts w:cs="Calibri"/>
                <w:color w:val="000000"/>
                <w:highlight w:val="white"/>
              </w:rPr>
              <w:t>Banheiro Químico e Lavatório</w:t>
            </w:r>
            <w:r>
              <w:rPr>
                <w:rFonts w:cs="Calibri"/>
                <w:color w:val="000000"/>
                <w:highlight w:val="white"/>
              </w:rPr>
              <w:t xml:space="preserve"> (Ata de Registro de Preços em vigência através do Processo Administrativo 4.619/2025)</w:t>
            </w:r>
          </w:p>
          <w:p w14:paraId="4FA5E82F" w14:textId="77777777" w:rsidR="00654A32" w:rsidRDefault="00E25847">
            <w:pPr>
              <w:spacing w:after="113" w:line="276" w:lineRule="auto"/>
              <w:ind w:left="100" w:right="118"/>
              <w:jc w:val="both"/>
              <w:rPr>
                <w:rFonts w:cs="Calibri"/>
                <w:color w:val="000000"/>
                <w:highlight w:val="white"/>
              </w:rPr>
            </w:pPr>
            <w:r>
              <w:rPr>
                <w:rFonts w:cs="Calibri"/>
                <w:color w:val="000000"/>
                <w:highlight w:val="white"/>
              </w:rPr>
              <w:t>Staff/</w:t>
            </w:r>
            <w:r>
              <w:rPr>
                <w:rFonts w:cs="Calibri"/>
                <w:color w:val="000000"/>
                <w:highlight w:val="white"/>
              </w:rPr>
              <w:t>A</w:t>
            </w:r>
            <w:r>
              <w:rPr>
                <w:rFonts w:cs="Calibri"/>
                <w:color w:val="000000"/>
                <w:highlight w:val="white"/>
              </w:rPr>
              <w:t xml:space="preserve">poio para eventos (Ata vigente através do Processo Administrativo </w:t>
            </w:r>
            <w:r>
              <w:rPr>
                <w:rFonts w:cs="Calibri"/>
                <w:color w:val="000000"/>
                <w:highlight w:val="white"/>
              </w:rPr>
              <w:t>39.036</w:t>
            </w:r>
            <w:r>
              <w:rPr>
                <w:rFonts w:cs="Calibri"/>
                <w:color w:val="000000"/>
                <w:highlight w:val="white"/>
              </w:rPr>
              <w:t>/2024)</w:t>
            </w:r>
          </w:p>
        </w:tc>
      </w:tr>
      <w:tr w:rsidR="00654A32" w14:paraId="74E7186D" w14:textId="77777777">
        <w:tc>
          <w:tcPr>
            <w:tcW w:w="9720" w:type="dxa"/>
            <w:gridSpan w:val="2"/>
            <w:tcBorders>
              <w:top w:val="single" w:sz="4" w:space="0" w:color="00000A"/>
              <w:left w:val="single" w:sz="4" w:space="0" w:color="00000A"/>
              <w:bottom w:val="single" w:sz="4" w:space="0" w:color="00000A"/>
              <w:right w:val="single" w:sz="4" w:space="0" w:color="00000A"/>
            </w:tcBorders>
            <w:shd w:val="clear" w:color="auto" w:fill="A6A6A6"/>
            <w:tcMar>
              <w:top w:w="0" w:type="dxa"/>
              <w:left w:w="113" w:type="dxa"/>
              <w:bottom w:w="0" w:type="dxa"/>
              <w:right w:w="108" w:type="dxa"/>
            </w:tcMar>
            <w:vAlign w:val="center"/>
          </w:tcPr>
          <w:p w14:paraId="02684336" w14:textId="77777777" w:rsidR="00654A32" w:rsidRDefault="00E25847">
            <w:pPr>
              <w:numPr>
                <w:ilvl w:val="0"/>
                <w:numId w:val="1"/>
              </w:numPr>
              <w:spacing w:after="0" w:line="276" w:lineRule="auto"/>
              <w:ind w:left="0" w:right="73" w:firstLine="0"/>
              <w:jc w:val="both"/>
              <w:rPr>
                <w:rFonts w:cs="Calibri"/>
                <w:b/>
                <w:color w:val="000000"/>
              </w:rPr>
            </w:pPr>
            <w:r>
              <w:rPr>
                <w:rFonts w:cs="Calibri"/>
                <w:b/>
                <w:color w:val="000000"/>
              </w:rPr>
              <w:t>IMPACTOS AMBIENTAIS:</w:t>
            </w:r>
          </w:p>
        </w:tc>
      </w:tr>
      <w:tr w:rsidR="00654A32" w14:paraId="1194C8D3" w14:textId="77777777">
        <w:tc>
          <w:tcPr>
            <w:tcW w:w="9720"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60A0F513" w14:textId="77777777" w:rsidR="00654A32" w:rsidRDefault="00E25847">
            <w:pPr>
              <w:spacing w:after="113" w:line="276" w:lineRule="auto"/>
              <w:ind w:right="119"/>
              <w:jc w:val="both"/>
              <w:rPr>
                <w:rFonts w:cs="Calibri"/>
                <w:color w:val="000000"/>
                <w:highlight w:val="white"/>
              </w:rPr>
            </w:pPr>
            <w:r>
              <w:rPr>
                <w:rFonts w:cs="Calibri"/>
                <w:color w:val="00000A"/>
                <w:highlight w:val="white"/>
              </w:rPr>
              <w:t xml:space="preserve">      A estratégia de contratação proposta no presente estudo visa contribuir para o alinhamento das práticas de contratações públicas sustentáveis no âmbito do objeto envolvido com as diretrizes governamentais sobre sustentabilidade, alavancando o cumprim</w:t>
            </w:r>
            <w:r>
              <w:rPr>
                <w:rFonts w:cs="Calibri"/>
                <w:color w:val="00000A"/>
                <w:highlight w:val="white"/>
              </w:rPr>
              <w:t>ento de legislação vigente sobre o assunto, em especial com o disposto no Guia Nacional de Licitações Sustentáveis da Advocacia Geral da União disponível no site https://www.gov.br/agu/pt-br/composicao/cgu/cgu/guias/guia-de-contratacoes-sustentaveis-set-20</w:t>
            </w:r>
            <w:r>
              <w:rPr>
                <w:rFonts w:cs="Calibri"/>
                <w:color w:val="00000A"/>
                <w:highlight w:val="white"/>
              </w:rPr>
              <w:t>23.pdf, na Instrução Normativa SLTI/MP nº 1, de 19 de janeiro de 2010; e no Decreto nº 10.936, de 12 de janeiro de 2022, que regulamenta a Lei nº 12.305, de 2 de agosto de 2010 (</w:t>
            </w:r>
            <w:proofErr w:type="spellStart"/>
            <w:r>
              <w:rPr>
                <w:rFonts w:cs="Calibri"/>
                <w:color w:val="00000A"/>
                <w:highlight w:val="white"/>
              </w:rPr>
              <w:t>Politica</w:t>
            </w:r>
            <w:proofErr w:type="spellEnd"/>
            <w:r>
              <w:rPr>
                <w:rFonts w:cs="Calibri"/>
                <w:color w:val="00000A"/>
                <w:highlight w:val="white"/>
              </w:rPr>
              <w:t xml:space="preserve"> Nacional de Resíduos Sólidos).</w:t>
            </w:r>
          </w:p>
          <w:p w14:paraId="19E6C4D4" w14:textId="77777777" w:rsidR="00654A32" w:rsidRDefault="00E25847">
            <w:pPr>
              <w:spacing w:after="113" w:line="276" w:lineRule="auto"/>
              <w:ind w:right="119"/>
              <w:jc w:val="both"/>
              <w:rPr>
                <w:rFonts w:cs="Calibri"/>
                <w:color w:val="000000"/>
                <w:highlight w:val="white"/>
              </w:rPr>
            </w:pPr>
            <w:r>
              <w:rPr>
                <w:rFonts w:cs="Calibri"/>
                <w:color w:val="00000A"/>
                <w:highlight w:val="white"/>
              </w:rPr>
              <w:tab/>
              <w:t xml:space="preserve">Deve então o Contratado seguir a </w:t>
            </w:r>
            <w:r>
              <w:rPr>
                <w:rFonts w:cs="Calibri"/>
                <w:color w:val="00000A"/>
                <w:highlight w:val="white"/>
              </w:rPr>
              <w:t>legislação citada anteriormente, bem como as demais que se aplicarem ao objeto em questão.</w:t>
            </w:r>
          </w:p>
          <w:p w14:paraId="4519B436" w14:textId="77777777" w:rsidR="00654A32" w:rsidRDefault="00E25847">
            <w:pPr>
              <w:spacing w:after="113" w:line="276" w:lineRule="auto"/>
              <w:ind w:right="119"/>
              <w:jc w:val="both"/>
              <w:rPr>
                <w:rFonts w:cs="Calibri"/>
                <w:color w:val="000000"/>
                <w:highlight w:val="white"/>
              </w:rPr>
            </w:pPr>
            <w:r>
              <w:rPr>
                <w:rFonts w:cs="Calibri"/>
                <w:color w:val="00000A"/>
                <w:highlight w:val="white"/>
              </w:rPr>
              <w:tab/>
              <w:t>A logística reversa deve ser de responsabilidade do Contratado, que deve obedecer a todas as normas específicas vigentes para a destinação final ambientalmente adeq</w:t>
            </w:r>
            <w:r>
              <w:rPr>
                <w:rFonts w:cs="Calibri"/>
                <w:color w:val="00000A"/>
                <w:highlight w:val="white"/>
              </w:rPr>
              <w:t>uada, inclusive para descarte de peças defeituosas e embalagens dos produtos utilizados.</w:t>
            </w:r>
          </w:p>
          <w:p w14:paraId="06234221" w14:textId="77777777" w:rsidR="00654A32" w:rsidRDefault="00E25847">
            <w:pPr>
              <w:spacing w:after="113" w:line="276" w:lineRule="auto"/>
              <w:ind w:right="119"/>
              <w:jc w:val="both"/>
              <w:rPr>
                <w:rFonts w:cs="Calibri"/>
                <w:color w:val="000000"/>
                <w:highlight w:val="white"/>
              </w:rPr>
            </w:pPr>
            <w:r>
              <w:rPr>
                <w:rFonts w:cs="Calibri"/>
                <w:color w:val="00000A"/>
                <w:highlight w:val="white"/>
              </w:rPr>
              <w:tab/>
              <w:t>Todo o resíduo reciclável gerado deve ser descartado em compartimentos adequados, em cumprimento às normas ambientais vigentes.</w:t>
            </w:r>
          </w:p>
          <w:p w14:paraId="11AC9C8C" w14:textId="77777777" w:rsidR="00654A32" w:rsidRDefault="00E25847">
            <w:pPr>
              <w:spacing w:after="113" w:line="276" w:lineRule="auto"/>
              <w:ind w:right="119"/>
              <w:jc w:val="both"/>
              <w:rPr>
                <w:rFonts w:cs="Calibri"/>
                <w:color w:val="000000"/>
                <w:highlight w:val="white"/>
              </w:rPr>
            </w:pPr>
            <w:r>
              <w:rPr>
                <w:rFonts w:cs="Calibri"/>
                <w:color w:val="00000A"/>
                <w:highlight w:val="white"/>
              </w:rPr>
              <w:tab/>
              <w:t xml:space="preserve">Conforme Instrução Normativa SLTI/MP </w:t>
            </w:r>
            <w:r>
              <w:rPr>
                <w:rFonts w:cs="Calibri"/>
                <w:color w:val="00000A"/>
                <w:highlight w:val="white"/>
              </w:rPr>
              <w:t>nº 2 de 4 de junho de 2014, os modelos de materiais e equipamentos consumidores de energia a serem alocados, na prestação dos serviços deverão ser classificados com a classe de eficiência "A" na Etiqueta Nacional de Conservação de Energia (ENCE).</w:t>
            </w:r>
          </w:p>
          <w:p w14:paraId="25FE4EF3" w14:textId="77777777" w:rsidR="00654A32" w:rsidRDefault="00E25847">
            <w:pPr>
              <w:spacing w:after="113" w:line="276" w:lineRule="auto"/>
              <w:ind w:right="119"/>
              <w:jc w:val="both"/>
              <w:rPr>
                <w:rFonts w:cs="Calibri"/>
                <w:color w:val="000000"/>
                <w:highlight w:val="white"/>
              </w:rPr>
            </w:pPr>
            <w:r>
              <w:rPr>
                <w:rFonts w:cs="Calibri"/>
                <w:color w:val="00000A"/>
                <w:highlight w:val="white"/>
              </w:rPr>
              <w:tab/>
              <w:t>Todos os</w:t>
            </w:r>
            <w:r>
              <w:rPr>
                <w:rFonts w:cs="Calibri"/>
                <w:color w:val="00000A"/>
                <w:highlight w:val="white"/>
              </w:rPr>
              <w:t xml:space="preserve"> descartes deverão ser realizados pelo Contratado, segundo as recomendações normativas sobre o assunto, dando um fim responsável a tais materiais de tal forma que cause o menor impacto possível, de acordo com as boas práticas de preservação do meio ambient</w:t>
            </w:r>
            <w:r>
              <w:rPr>
                <w:rFonts w:cs="Calibri"/>
                <w:color w:val="00000A"/>
                <w:highlight w:val="white"/>
              </w:rPr>
              <w:t>e.</w:t>
            </w:r>
          </w:p>
          <w:p w14:paraId="28277A93" w14:textId="77777777" w:rsidR="00654A32" w:rsidRDefault="00E25847">
            <w:pPr>
              <w:spacing w:after="113" w:line="276" w:lineRule="auto"/>
              <w:ind w:right="119"/>
              <w:jc w:val="both"/>
              <w:rPr>
                <w:rFonts w:cs="Calibri"/>
                <w:color w:val="000000"/>
                <w:highlight w:val="white"/>
              </w:rPr>
            </w:pPr>
            <w:r>
              <w:rPr>
                <w:rFonts w:cs="Calibri"/>
                <w:color w:val="00000A"/>
                <w:highlight w:val="white"/>
              </w:rPr>
              <w:lastRenderedPageBreak/>
              <w:tab/>
              <w:t xml:space="preserve">A contratada deve se atentar para possíveis impactos ambientais de poluição sonora, assim como da poluição emitida através dos possíveis equipamentos utilizados. Quanto à poluição sonora a empresa contratada deve verificar as normas, leis e Resoluções </w:t>
            </w:r>
            <w:r>
              <w:rPr>
                <w:rFonts w:cs="Calibri"/>
                <w:color w:val="00000A"/>
                <w:highlight w:val="white"/>
              </w:rPr>
              <w:t xml:space="preserve">do Conama vigentes que versam sobre limites de volume (intensidade de decibéis) relacionados à atividade, para que o serviço seja prestado de forma regular e, ao mesmo tempo, respeitando a saúde dos turistas, munícipes e animais. Quanto à poluição emitida </w:t>
            </w:r>
            <w:r>
              <w:rPr>
                <w:rFonts w:cs="Calibri"/>
                <w:color w:val="00000A"/>
                <w:highlight w:val="white"/>
              </w:rPr>
              <w:t>por possíveis equipamentos utilizados, a contratada deve estar atenta às medidas para diminuir a emissão de gases poluentes como, utilização de combustível de boa qualidade, manutenção do equipamento em dia, obedecendo também todas as normas, leis e Resolu</w:t>
            </w:r>
            <w:r>
              <w:rPr>
                <w:rFonts w:cs="Calibri"/>
                <w:color w:val="00000A"/>
                <w:highlight w:val="white"/>
              </w:rPr>
              <w:t>ções do Conama vigentes.</w:t>
            </w:r>
          </w:p>
          <w:p w14:paraId="0D961905" w14:textId="77777777" w:rsidR="00654A32" w:rsidRDefault="00E25847">
            <w:pPr>
              <w:spacing w:line="276" w:lineRule="auto"/>
              <w:jc w:val="both"/>
              <w:rPr>
                <w:color w:val="00000A"/>
                <w:highlight w:val="white"/>
              </w:rPr>
            </w:pPr>
            <w:r>
              <w:rPr>
                <w:color w:val="00000A"/>
                <w:highlight w:val="white"/>
              </w:rPr>
              <w:tab/>
              <w:t>Vale salientar ainda os impactos sociais e econômicos positivos gerados através da realização dos eventos. Importante destacar que os eventos são gratuitos e promovem a inclusão social e acessibilidade. Além disto, estes eventos r</w:t>
            </w:r>
            <w:r>
              <w:rPr>
                <w:color w:val="00000A"/>
                <w:highlight w:val="white"/>
              </w:rPr>
              <w:t>etornam benefícios para a população através melhorias na infraestrutura do município e na geração de empregos.</w:t>
            </w:r>
          </w:p>
          <w:p w14:paraId="524A9075" w14:textId="77777777" w:rsidR="00654A32" w:rsidRDefault="00654A32">
            <w:pPr>
              <w:spacing w:line="276" w:lineRule="auto"/>
              <w:jc w:val="both"/>
              <w:rPr>
                <w:color w:val="00000A"/>
                <w:highlight w:val="white"/>
              </w:rPr>
            </w:pPr>
          </w:p>
        </w:tc>
      </w:tr>
      <w:tr w:rsidR="00654A32" w14:paraId="6D6BA32A" w14:textId="77777777">
        <w:tc>
          <w:tcPr>
            <w:tcW w:w="9720" w:type="dxa"/>
            <w:gridSpan w:val="2"/>
            <w:tcBorders>
              <w:top w:val="single" w:sz="4" w:space="0" w:color="00000A"/>
              <w:left w:val="single" w:sz="4" w:space="0" w:color="00000A"/>
              <w:bottom w:val="single" w:sz="4" w:space="0" w:color="00000A"/>
              <w:right w:val="single" w:sz="4" w:space="0" w:color="00000A"/>
            </w:tcBorders>
            <w:shd w:val="clear" w:color="auto" w:fill="A6A6A6"/>
            <w:tcMar>
              <w:top w:w="0" w:type="dxa"/>
              <w:left w:w="113" w:type="dxa"/>
              <w:bottom w:w="0" w:type="dxa"/>
              <w:right w:w="108" w:type="dxa"/>
            </w:tcMar>
            <w:vAlign w:val="center"/>
          </w:tcPr>
          <w:p w14:paraId="13E904D9" w14:textId="77777777" w:rsidR="00654A32" w:rsidRDefault="00E25847">
            <w:pPr>
              <w:numPr>
                <w:ilvl w:val="0"/>
                <w:numId w:val="1"/>
              </w:numPr>
              <w:spacing w:after="0" w:line="276" w:lineRule="auto"/>
              <w:ind w:left="0" w:right="73" w:firstLine="0"/>
              <w:jc w:val="both"/>
              <w:rPr>
                <w:rFonts w:cs="Calibri"/>
                <w:b/>
                <w:color w:val="000000"/>
              </w:rPr>
            </w:pPr>
            <w:r>
              <w:rPr>
                <w:rFonts w:cs="Calibri"/>
                <w:b/>
                <w:color w:val="000000"/>
              </w:rPr>
              <w:t>POSICIONAMENTO CONCLUSIVO:</w:t>
            </w:r>
          </w:p>
        </w:tc>
      </w:tr>
      <w:tr w:rsidR="00654A32" w14:paraId="13B7EDF5" w14:textId="77777777">
        <w:tc>
          <w:tcPr>
            <w:tcW w:w="9720"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13" w:type="dxa"/>
              <w:bottom w:w="0" w:type="dxa"/>
              <w:right w:w="108" w:type="dxa"/>
            </w:tcMar>
          </w:tcPr>
          <w:p w14:paraId="555F7426" w14:textId="77777777" w:rsidR="00654A32" w:rsidRDefault="00E25847">
            <w:pPr>
              <w:spacing w:after="280" w:line="276" w:lineRule="auto"/>
              <w:jc w:val="both"/>
              <w:rPr>
                <w:rFonts w:cs="Calibri"/>
                <w:color w:val="00000A"/>
              </w:rPr>
            </w:pPr>
            <w:r>
              <w:rPr>
                <w:highlight w:val="white"/>
              </w:rPr>
              <w:t xml:space="preserve">          </w:t>
            </w:r>
            <w:r>
              <w:rPr>
                <w:rFonts w:cs="Calibri"/>
                <w:color w:val="000000"/>
                <w:highlight w:val="white"/>
              </w:rPr>
              <w:t xml:space="preserve">Na ânsia de prever possíveis dificuldades administrativas relacionada a tramitação processual em </w:t>
            </w:r>
            <w:r>
              <w:rPr>
                <w:rFonts w:cs="Calibri"/>
                <w:color w:val="000000"/>
                <w:highlight w:val="white"/>
              </w:rPr>
              <w:t>espaço escasso de tempo entre um evento e outro e a fim de buscar a economicidade e a legalidade dos atos públicos, optamos em buscar um procedimento administrativo que abrangesse todas as necessidades relacionadas para o período de 1 (um) ano.</w:t>
            </w:r>
          </w:p>
          <w:p w14:paraId="49F7B33D" w14:textId="77777777" w:rsidR="00654A32" w:rsidRDefault="00E25847">
            <w:pPr>
              <w:spacing w:before="280" w:after="280" w:line="276" w:lineRule="auto"/>
              <w:ind w:firstLineChars="200" w:firstLine="440"/>
              <w:jc w:val="both"/>
              <w:rPr>
                <w:color w:val="00000A"/>
                <w:highlight w:val="white"/>
              </w:rPr>
            </w:pPr>
            <w:r>
              <w:rPr>
                <w:color w:val="00000A"/>
                <w:highlight w:val="white"/>
              </w:rPr>
              <w:t xml:space="preserve">A </w:t>
            </w:r>
            <w:r>
              <w:rPr>
                <w:b/>
                <w:color w:val="00000A"/>
                <w:highlight w:val="white"/>
                <w:u w:val="single"/>
              </w:rPr>
              <w:t xml:space="preserve">opção da </w:t>
            </w:r>
            <w:r>
              <w:rPr>
                <w:b/>
                <w:color w:val="00000A"/>
                <w:highlight w:val="white"/>
                <w:u w:val="single"/>
              </w:rPr>
              <w:t>escolha pela contratação do serviço através Sistema de Registro de Preços – SRP</w:t>
            </w:r>
            <w:r>
              <w:rPr>
                <w:color w:val="00000A"/>
                <w:highlight w:val="white"/>
              </w:rPr>
              <w:t xml:space="preserve"> decorre da característica de caráter continuado e a necessidade de aquisições parceladas, bem como do fato de que essa modalidade é a que melhor se coaduna com o planejamento institucional, inclusive no que se refere a logística de suprimento.</w:t>
            </w:r>
          </w:p>
          <w:p w14:paraId="3EA41868" w14:textId="77777777" w:rsidR="00654A32" w:rsidRDefault="00E25847">
            <w:pPr>
              <w:spacing w:before="280" w:after="280" w:line="276" w:lineRule="auto"/>
              <w:jc w:val="both"/>
              <w:rPr>
                <w:b/>
                <w:highlight w:val="yellow"/>
              </w:rPr>
            </w:pPr>
            <w:r>
              <w:rPr>
                <w:color w:val="00000A"/>
                <w:highlight w:val="white"/>
              </w:rPr>
              <w:tab/>
              <w:t>A utilizaç</w:t>
            </w:r>
            <w:r>
              <w:rPr>
                <w:color w:val="00000A"/>
                <w:highlight w:val="white"/>
              </w:rPr>
              <w:t xml:space="preserve">ão do </w:t>
            </w:r>
            <w:r>
              <w:rPr>
                <w:b/>
                <w:color w:val="00000A"/>
                <w:highlight w:val="white"/>
                <w:u w:val="single"/>
              </w:rPr>
              <w:t>Sistema de Registro de Preço</w:t>
            </w:r>
            <w:r>
              <w:rPr>
                <w:color w:val="00000A"/>
                <w:highlight w:val="white"/>
              </w:rPr>
              <w:t xml:space="preserve"> está pautada no Inciso IV do Art. 78 e Art. 82 da Lei 14.133/21 e justificada a partir do inciso I, III e V do Art. 3º do Decreto 11.462/23, uma vez que os serviços em pauta têm a necessidade de contratação frequente para</w:t>
            </w:r>
            <w:r>
              <w:rPr>
                <w:color w:val="00000A"/>
                <w:highlight w:val="white"/>
              </w:rPr>
              <w:t xml:space="preserve"> atender aos eventos ao longo do ano, atender mais de uma unidade requisitante, neste ato representada</w:t>
            </w:r>
            <w:r>
              <w:rPr>
                <w:color w:val="00000A"/>
                <w:highlight w:val="white"/>
              </w:rPr>
              <w:t>s</w:t>
            </w:r>
            <w:r>
              <w:rPr>
                <w:color w:val="00000A"/>
                <w:highlight w:val="white"/>
              </w:rPr>
              <w:t xml:space="preserve"> pela Secretaria de Turismo</w:t>
            </w:r>
            <w:r>
              <w:rPr>
                <w:color w:val="00000A"/>
                <w:highlight w:val="white"/>
              </w:rPr>
              <w:t xml:space="preserve"> e</w:t>
            </w:r>
            <w:r>
              <w:rPr>
                <w:color w:val="00000A"/>
                <w:highlight w:val="white"/>
              </w:rPr>
              <w:t xml:space="preserve"> Secretaria de Cultura, além de não ser possível definir previamente o quantitativo a ser demandado.</w:t>
            </w:r>
            <w:bookmarkStart w:id="4" w:name="_heading=h.tyjcwt" w:colFirst="0" w:colLast="0"/>
            <w:bookmarkEnd w:id="4"/>
          </w:p>
          <w:p w14:paraId="3849212D" w14:textId="77777777" w:rsidR="00654A32" w:rsidRDefault="00E25847">
            <w:pPr>
              <w:spacing w:before="280" w:after="280" w:line="276" w:lineRule="auto"/>
              <w:jc w:val="both"/>
              <w:rPr>
                <w:rFonts w:cs="Calibri"/>
                <w:color w:val="000000"/>
                <w:highlight w:val="white"/>
              </w:rPr>
            </w:pPr>
            <w:r>
              <w:rPr>
                <w:rFonts w:cs="Calibri"/>
                <w:color w:val="00000A"/>
                <w:highlight w:val="white"/>
              </w:rPr>
              <w:tab/>
              <w:t>Conforme toda a fundam</w:t>
            </w:r>
            <w:r>
              <w:rPr>
                <w:rFonts w:cs="Calibri"/>
                <w:color w:val="00000A"/>
                <w:highlight w:val="white"/>
              </w:rPr>
              <w:t>entação acima, especialmente no que tange à solução de mercado escolhida, a Secretaria de Turismo</w:t>
            </w:r>
            <w:r>
              <w:rPr>
                <w:rFonts w:cs="Calibri"/>
                <w:color w:val="00000A"/>
                <w:highlight w:val="white"/>
              </w:rPr>
              <w:t xml:space="preserve"> e </w:t>
            </w:r>
            <w:r>
              <w:rPr>
                <w:rFonts w:cs="Calibri"/>
                <w:color w:val="00000A"/>
                <w:highlight w:val="white"/>
              </w:rPr>
              <w:t>Secretaria</w:t>
            </w:r>
            <w:r>
              <w:rPr>
                <w:rFonts w:cs="Calibri"/>
                <w:color w:val="00000A"/>
                <w:highlight w:val="white"/>
              </w:rPr>
              <w:t xml:space="preserve"> </w:t>
            </w:r>
            <w:r>
              <w:rPr>
                <w:rFonts w:cs="Calibri"/>
                <w:color w:val="00000A"/>
                <w:highlight w:val="white"/>
              </w:rPr>
              <w:t>de Cultura</w:t>
            </w:r>
            <w:r>
              <w:rPr>
                <w:rFonts w:cs="Calibri"/>
                <w:color w:val="00000A"/>
                <w:highlight w:val="white"/>
              </w:rPr>
              <w:t>,</w:t>
            </w:r>
            <w:r>
              <w:rPr>
                <w:rFonts w:cs="Calibri"/>
                <w:color w:val="00000A"/>
                <w:highlight w:val="white"/>
              </w:rPr>
              <w:t xml:space="preserve"> entendem que a contratação em pauta é tecnicamente viável, tendo em vista que foram encontradas na região fornecedores e empresas cap</w:t>
            </w:r>
            <w:r>
              <w:rPr>
                <w:rFonts w:cs="Calibri"/>
                <w:color w:val="00000A"/>
                <w:highlight w:val="white"/>
              </w:rPr>
              <w:t>azes de executar o objeto do presente. Ademais a</w:t>
            </w:r>
            <w:r>
              <w:rPr>
                <w:rFonts w:cs="Calibri"/>
                <w:color w:val="00000A"/>
                <w:highlight w:val="white"/>
              </w:rPr>
              <w:t>s</w:t>
            </w:r>
            <w:r>
              <w:rPr>
                <w:rFonts w:cs="Calibri"/>
                <w:color w:val="00000A"/>
                <w:highlight w:val="white"/>
              </w:rPr>
              <w:t xml:space="preserve"> Secretaria</w:t>
            </w:r>
            <w:r>
              <w:rPr>
                <w:rFonts w:cs="Calibri"/>
                <w:color w:val="00000A"/>
                <w:highlight w:val="white"/>
              </w:rPr>
              <w:t>s</w:t>
            </w:r>
            <w:r>
              <w:rPr>
                <w:rFonts w:cs="Calibri"/>
                <w:color w:val="00000A"/>
                <w:highlight w:val="white"/>
              </w:rPr>
              <w:t xml:space="preserve"> </w:t>
            </w:r>
            <w:r>
              <w:rPr>
                <w:rFonts w:cs="Calibri"/>
                <w:color w:val="00000A"/>
                <w:highlight w:val="white"/>
              </w:rPr>
              <w:t>solicitantes</w:t>
            </w:r>
            <w:r>
              <w:rPr>
                <w:rFonts w:cs="Calibri"/>
                <w:color w:val="00000A"/>
                <w:highlight w:val="white"/>
              </w:rPr>
              <w:t xml:space="preserve"> </w:t>
            </w:r>
            <w:r>
              <w:rPr>
                <w:rFonts w:cs="Calibri"/>
                <w:color w:val="000000"/>
                <w:highlight w:val="white"/>
              </w:rPr>
              <w:t>realizam anualmente licitações referentes aos serviços a serem contratados para realização das eventuais atividades promovidas por estas especializadas, no intuito de promover as co</w:t>
            </w:r>
            <w:r>
              <w:rPr>
                <w:rFonts w:cs="Calibri"/>
                <w:color w:val="000000"/>
                <w:highlight w:val="white"/>
              </w:rPr>
              <w:t>ndições mínimas necessárias para que todos seus eventos aconteçam com máxima ordem, salubridade e segurança possível.</w:t>
            </w:r>
          </w:p>
          <w:p w14:paraId="688A9B8E" w14:textId="77777777" w:rsidR="00654A32" w:rsidRDefault="00E25847">
            <w:pPr>
              <w:pStyle w:val="Corpodotexto"/>
              <w:spacing w:after="113" w:line="276" w:lineRule="auto"/>
              <w:jc w:val="both"/>
              <w:rPr>
                <w:b/>
                <w:bCs/>
                <w:color w:val="000000"/>
                <w:shd w:val="clear" w:color="auto" w:fill="FFFFFF"/>
              </w:rPr>
            </w:pPr>
            <w:r>
              <w:rPr>
                <w:b/>
                <w:bCs/>
                <w:color w:val="000000"/>
                <w:shd w:val="clear" w:color="auto" w:fill="FFFFFF"/>
              </w:rPr>
              <w:t>Do cumprimento das Determinações  TCE-RJ em P.212.591-1/22 e P.237.864-9/24:</w:t>
            </w:r>
          </w:p>
          <w:p w14:paraId="287E791E" w14:textId="77777777" w:rsidR="00654A32" w:rsidRDefault="00E25847">
            <w:pPr>
              <w:pStyle w:val="Corpodotexto"/>
              <w:spacing w:after="113" w:line="276" w:lineRule="auto"/>
              <w:ind w:firstLineChars="281" w:firstLine="618"/>
              <w:jc w:val="both"/>
              <w:rPr>
                <w:color w:val="000000"/>
                <w:shd w:val="clear" w:color="auto" w:fill="FFFFFF"/>
              </w:rPr>
            </w:pPr>
            <w:r>
              <w:rPr>
                <w:color w:val="000000"/>
                <w:shd w:val="clear" w:color="auto" w:fill="FFFFFF"/>
              </w:rPr>
              <w:t xml:space="preserve">Em atendimento à determinação delineada pelo TCE-RJ em </w:t>
            </w:r>
            <w:r>
              <w:rPr>
                <w:color w:val="000000"/>
                <w:shd w:val="clear" w:color="auto" w:fill="FFFFFF"/>
              </w:rPr>
              <w:t>P.212.591-1/22 e P.237.864-9/24, a qual descreve o dever de constar em Estudo Técnico Preliminar das Contratações para realização de eventos, indicadores que evidenciem o atendimento às obrigações constitucionais da gestão municipal, bem como os impactos e</w:t>
            </w:r>
            <w:r>
              <w:rPr>
                <w:color w:val="000000"/>
                <w:shd w:val="clear" w:color="auto" w:fill="FFFFFF"/>
              </w:rPr>
              <w:t xml:space="preserve">conômicos e sociais dos eventos, trazemos abaixo as informações coletadas e que diante dos </w:t>
            </w:r>
            <w:r>
              <w:rPr>
                <w:color w:val="000000"/>
                <w:shd w:val="clear" w:color="auto" w:fill="FFFFFF"/>
              </w:rPr>
              <w:lastRenderedPageBreak/>
              <w:t>dados apresentados não inviabilizam a realização do pretenso evento</w:t>
            </w:r>
            <w:r>
              <w:rPr>
                <w:color w:val="000000"/>
                <w:shd w:val="clear" w:color="auto" w:fill="FFFFFF"/>
              </w:rPr>
              <w:t>. T</w:t>
            </w:r>
            <w:r>
              <w:rPr>
                <w:color w:val="000000"/>
                <w:shd w:val="clear" w:color="auto" w:fill="FFFFFF"/>
              </w:rPr>
              <w:t xml:space="preserve">razemos </w:t>
            </w:r>
            <w:r>
              <w:rPr>
                <w:color w:val="000000"/>
                <w:shd w:val="clear" w:color="auto" w:fill="FFFFFF"/>
              </w:rPr>
              <w:t xml:space="preserve">ainda em </w:t>
            </w:r>
            <w:r>
              <w:rPr>
                <w:color w:val="000000"/>
                <w:shd w:val="clear" w:color="auto" w:fill="FFFFFF"/>
              </w:rPr>
              <w:t>anexo ao presente, as</w:t>
            </w:r>
            <w:r>
              <w:rPr>
                <w:color w:val="000000"/>
                <w:shd w:val="clear" w:color="auto" w:fill="FFFFFF"/>
              </w:rPr>
              <w:t xml:space="preserve"> </w:t>
            </w:r>
            <w:r>
              <w:rPr>
                <w:color w:val="000000"/>
                <w:shd w:val="clear" w:color="auto" w:fill="FFFFFF"/>
              </w:rPr>
              <w:t>informações coletadas</w:t>
            </w:r>
            <w:r>
              <w:rPr>
                <w:color w:val="000000"/>
                <w:shd w:val="clear" w:color="auto" w:fill="FFFFFF"/>
              </w:rPr>
              <w:t xml:space="preserve"> com as Secretarias responsáveis.</w:t>
            </w:r>
          </w:p>
          <w:tbl>
            <w:tblPr>
              <w:tblStyle w:val="Tabelacomgrade"/>
              <w:tblpPr w:leftFromText="180" w:rightFromText="180" w:vertAnchor="text" w:horzAnchor="page" w:tblpX="1724" w:tblpY="273"/>
              <w:tblOverlap w:val="never"/>
              <w:tblW w:w="9548" w:type="dxa"/>
              <w:tblLayout w:type="fixed"/>
              <w:tblLook w:val="04A0" w:firstRow="1" w:lastRow="0" w:firstColumn="1" w:lastColumn="0" w:noHBand="0" w:noVBand="1"/>
            </w:tblPr>
            <w:tblGrid>
              <w:gridCol w:w="646"/>
              <w:gridCol w:w="2893"/>
              <w:gridCol w:w="2145"/>
              <w:gridCol w:w="3864"/>
            </w:tblGrid>
            <w:tr w:rsidR="00654A32" w14:paraId="1A666711" w14:textId="77777777">
              <w:tc>
                <w:tcPr>
                  <w:tcW w:w="646" w:type="dxa"/>
                </w:tcPr>
                <w:p w14:paraId="16F94845" w14:textId="77777777" w:rsidR="00654A32" w:rsidRDefault="00E25847">
                  <w:pPr>
                    <w:spacing w:after="0" w:line="240" w:lineRule="auto"/>
                    <w:jc w:val="both"/>
                    <w:rPr>
                      <w:rFonts w:eastAsia="Arial" w:cs="Calibri"/>
                      <w:b/>
                    </w:rPr>
                  </w:pPr>
                  <w:r>
                    <w:rPr>
                      <w:rFonts w:eastAsia="Arial" w:cs="Calibri"/>
                      <w:b/>
                      <w:kern w:val="0"/>
                    </w:rPr>
                    <w:t>I</w:t>
                  </w:r>
                  <w:r>
                    <w:rPr>
                      <w:rFonts w:eastAsia="Arial" w:cs="Calibri"/>
                      <w:b/>
                      <w:kern w:val="0"/>
                    </w:rPr>
                    <w:t>tem</w:t>
                  </w:r>
                </w:p>
              </w:tc>
              <w:tc>
                <w:tcPr>
                  <w:tcW w:w="2893" w:type="dxa"/>
                </w:tcPr>
                <w:p w14:paraId="745646C5" w14:textId="77777777" w:rsidR="00654A32" w:rsidRDefault="00E25847">
                  <w:pPr>
                    <w:spacing w:after="0" w:line="240" w:lineRule="auto"/>
                    <w:jc w:val="center"/>
                    <w:rPr>
                      <w:rFonts w:eastAsia="Arial" w:cs="Calibri"/>
                      <w:b/>
                    </w:rPr>
                  </w:pPr>
                  <w:r>
                    <w:rPr>
                      <w:rFonts w:eastAsia="Arial" w:cs="Calibri"/>
                      <w:b/>
                      <w:kern w:val="0"/>
                    </w:rPr>
                    <w:t>Determinação</w:t>
                  </w:r>
                </w:p>
              </w:tc>
              <w:tc>
                <w:tcPr>
                  <w:tcW w:w="2145" w:type="dxa"/>
                </w:tcPr>
                <w:p w14:paraId="2CE5ED40" w14:textId="77777777" w:rsidR="00654A32" w:rsidRDefault="00E25847">
                  <w:pPr>
                    <w:spacing w:after="0" w:line="240" w:lineRule="auto"/>
                    <w:jc w:val="center"/>
                    <w:rPr>
                      <w:rFonts w:eastAsia="Arial" w:cs="Calibri"/>
                      <w:b/>
                    </w:rPr>
                  </w:pPr>
                  <w:r>
                    <w:rPr>
                      <w:rFonts w:eastAsia="Arial" w:cs="Calibri"/>
                      <w:b/>
                      <w:kern w:val="0"/>
                    </w:rPr>
                    <w:t>Fonte de dados</w:t>
                  </w:r>
                </w:p>
              </w:tc>
              <w:tc>
                <w:tcPr>
                  <w:tcW w:w="3864" w:type="dxa"/>
                </w:tcPr>
                <w:p w14:paraId="0BCB897E" w14:textId="77777777" w:rsidR="00654A32" w:rsidRDefault="00E25847">
                  <w:pPr>
                    <w:spacing w:after="0" w:line="240" w:lineRule="auto"/>
                    <w:jc w:val="center"/>
                    <w:rPr>
                      <w:rFonts w:eastAsia="Arial" w:cs="Calibri"/>
                      <w:b/>
                    </w:rPr>
                  </w:pPr>
                  <w:r>
                    <w:rPr>
                      <w:rFonts w:eastAsia="Arial" w:cs="Calibri"/>
                      <w:b/>
                      <w:kern w:val="0"/>
                    </w:rPr>
                    <w:t>Comentário</w:t>
                  </w:r>
                </w:p>
              </w:tc>
            </w:tr>
            <w:tr w:rsidR="00654A32" w14:paraId="6C333341" w14:textId="77777777">
              <w:tc>
                <w:tcPr>
                  <w:tcW w:w="646" w:type="dxa"/>
                  <w:shd w:val="clear" w:color="auto" w:fill="F2F2F2" w:themeFill="background1" w:themeFillShade="F2"/>
                  <w:vAlign w:val="center"/>
                </w:tcPr>
                <w:p w14:paraId="658CA4CE" w14:textId="77777777" w:rsidR="00654A32" w:rsidRDefault="00E25847">
                  <w:pPr>
                    <w:spacing w:after="0" w:line="240" w:lineRule="auto"/>
                    <w:jc w:val="center"/>
                    <w:rPr>
                      <w:rFonts w:eastAsia="Arial" w:cs="Calibri"/>
                      <w:bCs/>
                    </w:rPr>
                  </w:pPr>
                  <w:r>
                    <w:rPr>
                      <w:rFonts w:eastAsia="Arial" w:cs="Calibri"/>
                      <w:bCs/>
                      <w:kern w:val="0"/>
                    </w:rPr>
                    <w:t>01</w:t>
                  </w:r>
                </w:p>
              </w:tc>
              <w:tc>
                <w:tcPr>
                  <w:tcW w:w="2893" w:type="dxa"/>
                  <w:vAlign w:val="center"/>
                </w:tcPr>
                <w:p w14:paraId="5F9B646D" w14:textId="77777777" w:rsidR="00654A32" w:rsidRDefault="00E25847">
                  <w:pPr>
                    <w:spacing w:after="0" w:line="240" w:lineRule="auto"/>
                    <w:jc w:val="both"/>
                    <w:rPr>
                      <w:rFonts w:eastAsia="Arial" w:cs="Calibri"/>
                      <w:bCs/>
                    </w:rPr>
                  </w:pPr>
                  <w:r>
                    <w:rPr>
                      <w:rFonts w:cs="Calibri"/>
                      <w:bCs/>
                      <w:iCs/>
                      <w:kern w:val="0"/>
                    </w:rPr>
                    <w:t>Aplicação do percentual mínimo anual da receita na manutenção e desenvolvimento do ensino, em atendimento ao disposto no art. 212 da Constituição Federal e no art. 25, §1º, inciso IV, alínea "b" da Lei de Resp</w:t>
                  </w:r>
                  <w:r>
                    <w:rPr>
                      <w:rFonts w:cs="Calibri"/>
                      <w:bCs/>
                      <w:iCs/>
                      <w:kern w:val="0"/>
                    </w:rPr>
                    <w:t>onsabilidade Fiscal (LRF);</w:t>
                  </w:r>
                </w:p>
              </w:tc>
              <w:tc>
                <w:tcPr>
                  <w:tcW w:w="2145" w:type="dxa"/>
                  <w:vAlign w:val="center"/>
                </w:tcPr>
                <w:p w14:paraId="67689185" w14:textId="77777777" w:rsidR="00654A32" w:rsidRDefault="00E25847">
                  <w:pPr>
                    <w:spacing w:after="0" w:line="240" w:lineRule="auto"/>
                    <w:jc w:val="center"/>
                    <w:rPr>
                      <w:rFonts w:eastAsia="Arial" w:cs="Calibri"/>
                      <w:bCs/>
                    </w:rPr>
                  </w:pPr>
                  <w:r>
                    <w:rPr>
                      <w:rFonts w:eastAsia="Arial" w:cs="Calibri"/>
                      <w:bCs/>
                      <w:kern w:val="0"/>
                    </w:rPr>
                    <w:t xml:space="preserve">LRF- Anexo 8 RREO - Acesso </w:t>
                  </w:r>
                  <w:r>
                    <w:rPr>
                      <w:rFonts w:eastAsia="Arial"/>
                      <w:bCs/>
                      <w:kern w:val="0"/>
                    </w:rPr>
                    <w:t>https://www.tcerj.tc.br/portalnovo/pagina/relatorios-lrf</w:t>
                  </w:r>
                </w:p>
              </w:tc>
              <w:tc>
                <w:tcPr>
                  <w:tcW w:w="3864" w:type="dxa"/>
                  <w:vAlign w:val="center"/>
                </w:tcPr>
                <w:p w14:paraId="31A3990C" w14:textId="77777777" w:rsidR="00654A32" w:rsidRDefault="00E25847">
                  <w:pPr>
                    <w:spacing w:after="0" w:line="240" w:lineRule="auto"/>
                    <w:jc w:val="both"/>
                    <w:rPr>
                      <w:rFonts w:eastAsia="Arial" w:cs="Calibri"/>
                      <w:bCs/>
                    </w:rPr>
                  </w:pPr>
                  <w:r>
                    <w:rPr>
                      <w:rFonts w:eastAsia="Arial" w:cs="Calibri"/>
                      <w:bCs/>
                      <w:kern w:val="0"/>
                    </w:rPr>
                    <w:t xml:space="preserve">Verificado o </w:t>
                  </w:r>
                  <w:r>
                    <w:rPr>
                      <w:rFonts w:eastAsia="Arial" w:cs="Calibri"/>
                      <w:b/>
                      <w:kern w:val="0"/>
                    </w:rPr>
                    <w:t>anexo 8</w:t>
                  </w:r>
                  <w:r>
                    <w:rPr>
                      <w:rFonts w:eastAsia="Arial" w:cs="Calibri"/>
                      <w:bCs/>
                      <w:kern w:val="0"/>
                    </w:rPr>
                    <w:t xml:space="preserve"> do RREO relativo ao </w:t>
                  </w:r>
                  <w:r>
                    <w:rPr>
                      <w:rFonts w:eastAsia="Arial" w:cs="Calibri"/>
                      <w:b/>
                      <w:kern w:val="0"/>
                    </w:rPr>
                    <w:t>6</w:t>
                  </w:r>
                  <w:r>
                    <w:rPr>
                      <w:rFonts w:eastAsia="Arial" w:cs="Calibri"/>
                      <w:b/>
                      <w:kern w:val="0"/>
                    </w:rPr>
                    <w:t>º bimestre/2024</w:t>
                  </w:r>
                  <w:r>
                    <w:rPr>
                      <w:rFonts w:eastAsia="Arial" w:cs="Calibri"/>
                      <w:bCs/>
                      <w:kern w:val="0"/>
                    </w:rPr>
                    <w:t xml:space="preserve">, publicado em </w:t>
                  </w:r>
                  <w:r>
                    <w:rPr>
                      <w:rFonts w:eastAsia="Arial" w:cs="Calibri"/>
                      <w:bCs/>
                      <w:kern w:val="0"/>
                    </w:rPr>
                    <w:t>11</w:t>
                  </w:r>
                  <w:r>
                    <w:rPr>
                      <w:rFonts w:eastAsia="Arial" w:cs="Calibri"/>
                      <w:bCs/>
                      <w:kern w:val="0"/>
                    </w:rPr>
                    <w:t>/</w:t>
                  </w:r>
                  <w:r>
                    <w:rPr>
                      <w:rFonts w:eastAsia="Arial" w:cs="Calibri"/>
                      <w:bCs/>
                      <w:kern w:val="0"/>
                    </w:rPr>
                    <w:t>04</w:t>
                  </w:r>
                  <w:r>
                    <w:rPr>
                      <w:rFonts w:eastAsia="Arial" w:cs="Calibri"/>
                      <w:bCs/>
                      <w:kern w:val="0"/>
                    </w:rPr>
                    <w:t xml:space="preserve">/2025, podemos constatar que o município aplicou em Manutenção do Desenvolvimento do Ensino o percentual de </w:t>
                  </w:r>
                  <w:r>
                    <w:rPr>
                      <w:rFonts w:eastAsia="Arial" w:cs="Calibri"/>
                      <w:b/>
                      <w:kern w:val="0"/>
                    </w:rPr>
                    <w:t>28</w:t>
                  </w:r>
                  <w:r>
                    <w:rPr>
                      <w:rFonts w:eastAsia="Arial" w:cs="Calibri"/>
                      <w:b/>
                      <w:kern w:val="0"/>
                    </w:rPr>
                    <w:t>,</w:t>
                  </w:r>
                  <w:r>
                    <w:rPr>
                      <w:rFonts w:eastAsia="Arial" w:cs="Calibri"/>
                      <w:b/>
                      <w:kern w:val="0"/>
                    </w:rPr>
                    <w:t>87</w:t>
                  </w:r>
                  <w:r>
                    <w:rPr>
                      <w:rFonts w:eastAsia="Arial" w:cs="Calibri"/>
                      <w:b/>
                      <w:kern w:val="0"/>
                    </w:rPr>
                    <w:t xml:space="preserve">% </w:t>
                  </w:r>
                  <w:r>
                    <w:rPr>
                      <w:rFonts w:eastAsia="Arial" w:cs="Calibri"/>
                      <w:bCs/>
                      <w:kern w:val="0"/>
                    </w:rPr>
                    <w:t>das receitas advindas de Impostos e Transferências de Impostos. Sendo assim, o percentual apurado se encontra atendendo e cumprindo o percent</w:t>
                  </w:r>
                  <w:r>
                    <w:rPr>
                      <w:rFonts w:eastAsia="Arial" w:cs="Calibri"/>
                      <w:bCs/>
                      <w:kern w:val="0"/>
                    </w:rPr>
                    <w:t>ual mínimo de 25%, na forma do determinado na CF/88.</w:t>
                  </w:r>
                </w:p>
              </w:tc>
            </w:tr>
            <w:tr w:rsidR="00654A32" w14:paraId="6107FB6F" w14:textId="77777777">
              <w:tc>
                <w:tcPr>
                  <w:tcW w:w="646" w:type="dxa"/>
                  <w:shd w:val="clear" w:color="auto" w:fill="F2F2F2" w:themeFill="background1" w:themeFillShade="F2"/>
                  <w:vAlign w:val="center"/>
                </w:tcPr>
                <w:p w14:paraId="034232E9" w14:textId="77777777" w:rsidR="00654A32" w:rsidRDefault="00E25847">
                  <w:pPr>
                    <w:spacing w:after="0" w:line="240" w:lineRule="auto"/>
                    <w:jc w:val="center"/>
                    <w:rPr>
                      <w:rFonts w:eastAsia="Arial" w:cs="Calibri"/>
                      <w:bCs/>
                    </w:rPr>
                  </w:pPr>
                  <w:r>
                    <w:rPr>
                      <w:rFonts w:eastAsia="Arial" w:cs="Calibri"/>
                      <w:bCs/>
                      <w:kern w:val="0"/>
                    </w:rPr>
                    <w:t>02</w:t>
                  </w:r>
                </w:p>
              </w:tc>
              <w:tc>
                <w:tcPr>
                  <w:tcW w:w="2893" w:type="dxa"/>
                  <w:vAlign w:val="center"/>
                </w:tcPr>
                <w:p w14:paraId="1DA7D682" w14:textId="77777777" w:rsidR="00654A32" w:rsidRDefault="00E25847">
                  <w:pPr>
                    <w:spacing w:after="0" w:line="240" w:lineRule="auto"/>
                    <w:jc w:val="both"/>
                    <w:rPr>
                      <w:rFonts w:eastAsia="Arial" w:cs="Calibri"/>
                      <w:bCs/>
                    </w:rPr>
                  </w:pPr>
                  <w:r>
                    <w:rPr>
                      <w:rFonts w:cs="Calibri"/>
                      <w:bCs/>
                      <w:iCs/>
                      <w:kern w:val="0"/>
                    </w:rPr>
                    <w:t xml:space="preserve">Aplicação do percentual mínimo anual da receita em ações e serviços públicos de saúde, em atendimento ao disposto no art. 198, §2º, da Constituição Federal, no art. 77 do Ato das </w:t>
                  </w:r>
                  <w:r>
                    <w:rPr>
                      <w:rFonts w:cs="Calibri"/>
                      <w:bCs/>
                      <w:iCs/>
                      <w:kern w:val="0"/>
                    </w:rPr>
                    <w:t xml:space="preserve">Disposições Constitucionais Transitórias (ADCT), nos </w:t>
                  </w:r>
                  <w:proofErr w:type="spellStart"/>
                  <w:r>
                    <w:rPr>
                      <w:rFonts w:cs="Calibri"/>
                      <w:bCs/>
                      <w:iCs/>
                      <w:kern w:val="0"/>
                    </w:rPr>
                    <w:t>arts</w:t>
                  </w:r>
                  <w:proofErr w:type="spellEnd"/>
                  <w:r>
                    <w:rPr>
                      <w:rFonts w:cs="Calibri"/>
                      <w:bCs/>
                      <w:iCs/>
                      <w:kern w:val="0"/>
                    </w:rPr>
                    <w:t xml:space="preserve"> 6º e 7º da Lei Complementar nº 141/12, e no art. 25, §1º, inciso IV, alínea "b" da Lei de Responsabilidade Fiscal (LRF);</w:t>
                  </w:r>
                </w:p>
              </w:tc>
              <w:tc>
                <w:tcPr>
                  <w:tcW w:w="2145" w:type="dxa"/>
                  <w:vAlign w:val="center"/>
                </w:tcPr>
                <w:p w14:paraId="4ADD061B" w14:textId="77777777" w:rsidR="00654A32" w:rsidRDefault="00E25847">
                  <w:pPr>
                    <w:spacing w:after="0" w:line="240" w:lineRule="auto"/>
                    <w:jc w:val="center"/>
                    <w:rPr>
                      <w:rFonts w:eastAsia="Arial" w:cs="Calibri"/>
                      <w:bCs/>
                    </w:rPr>
                  </w:pPr>
                  <w:r>
                    <w:rPr>
                      <w:rFonts w:eastAsia="Arial" w:cs="Calibri"/>
                      <w:bCs/>
                      <w:kern w:val="0"/>
                    </w:rPr>
                    <w:t xml:space="preserve">LRF- Anexo 12 RREO- Acesso </w:t>
                  </w:r>
                  <w:r>
                    <w:rPr>
                      <w:rFonts w:eastAsia="Arial"/>
                      <w:bCs/>
                      <w:kern w:val="0"/>
                    </w:rPr>
                    <w:t>https://www.tcerj.tc.br/portalnovo/pagina/relatori</w:t>
                  </w:r>
                  <w:r>
                    <w:rPr>
                      <w:rFonts w:eastAsia="Arial"/>
                      <w:bCs/>
                      <w:kern w:val="0"/>
                    </w:rPr>
                    <w:t>os-lrf</w:t>
                  </w:r>
                </w:p>
              </w:tc>
              <w:tc>
                <w:tcPr>
                  <w:tcW w:w="3864" w:type="dxa"/>
                  <w:vAlign w:val="center"/>
                </w:tcPr>
                <w:p w14:paraId="1C40123A" w14:textId="77777777" w:rsidR="00654A32" w:rsidRDefault="00E25847">
                  <w:pPr>
                    <w:spacing w:after="0" w:line="240" w:lineRule="auto"/>
                    <w:jc w:val="both"/>
                    <w:rPr>
                      <w:rFonts w:eastAsia="Arial" w:cs="Calibri"/>
                      <w:bCs/>
                    </w:rPr>
                  </w:pPr>
                  <w:r>
                    <w:rPr>
                      <w:rFonts w:eastAsia="Arial" w:cs="Calibri"/>
                      <w:bCs/>
                      <w:kern w:val="0"/>
                    </w:rPr>
                    <w:t xml:space="preserve">Verificado o </w:t>
                  </w:r>
                  <w:r>
                    <w:rPr>
                      <w:rFonts w:eastAsia="Arial" w:cs="Calibri"/>
                      <w:b/>
                      <w:kern w:val="0"/>
                    </w:rPr>
                    <w:t>anexo 12</w:t>
                  </w:r>
                  <w:r>
                    <w:rPr>
                      <w:rFonts w:eastAsia="Arial" w:cs="Calibri"/>
                      <w:bCs/>
                      <w:kern w:val="0"/>
                    </w:rPr>
                    <w:t xml:space="preserve"> do RREO relativo ao </w:t>
                  </w:r>
                  <w:r>
                    <w:rPr>
                      <w:rFonts w:eastAsia="Arial" w:cs="Calibri"/>
                      <w:b/>
                      <w:kern w:val="0"/>
                    </w:rPr>
                    <w:t>1</w:t>
                  </w:r>
                  <w:r>
                    <w:rPr>
                      <w:rFonts w:eastAsia="Arial" w:cs="Calibri"/>
                      <w:b/>
                      <w:kern w:val="0"/>
                    </w:rPr>
                    <w:t>º bimestre/202</w:t>
                  </w:r>
                  <w:r>
                    <w:rPr>
                      <w:rFonts w:eastAsia="Arial" w:cs="Calibri"/>
                      <w:b/>
                      <w:kern w:val="0"/>
                    </w:rPr>
                    <w:t>5</w:t>
                  </w:r>
                  <w:r>
                    <w:rPr>
                      <w:rFonts w:eastAsia="Arial" w:cs="Calibri"/>
                      <w:bCs/>
                      <w:kern w:val="0"/>
                    </w:rPr>
                    <w:t xml:space="preserve">, publicado em </w:t>
                  </w:r>
                  <w:r>
                    <w:rPr>
                      <w:rFonts w:eastAsia="Arial" w:cs="Calibri"/>
                      <w:bCs/>
                      <w:kern w:val="0"/>
                    </w:rPr>
                    <w:t>11</w:t>
                  </w:r>
                  <w:r>
                    <w:rPr>
                      <w:rFonts w:eastAsia="Arial" w:cs="Calibri"/>
                      <w:bCs/>
                      <w:kern w:val="0"/>
                    </w:rPr>
                    <w:t>/0</w:t>
                  </w:r>
                  <w:r>
                    <w:rPr>
                      <w:rFonts w:eastAsia="Arial" w:cs="Calibri"/>
                      <w:bCs/>
                      <w:kern w:val="0"/>
                    </w:rPr>
                    <w:t>4</w:t>
                  </w:r>
                  <w:r>
                    <w:rPr>
                      <w:rFonts w:eastAsia="Arial" w:cs="Calibri"/>
                      <w:bCs/>
                      <w:kern w:val="0"/>
                    </w:rPr>
                    <w:t xml:space="preserve">/2025, podemos constatar que o município aplicou em ações de serviços de saúde o percentual de </w:t>
                  </w:r>
                  <w:r>
                    <w:rPr>
                      <w:rFonts w:eastAsia="Arial" w:cs="Calibri"/>
                      <w:b/>
                      <w:bCs/>
                      <w:kern w:val="0"/>
                    </w:rPr>
                    <w:t>34</w:t>
                  </w:r>
                  <w:r>
                    <w:rPr>
                      <w:rFonts w:eastAsia="Arial" w:cs="Calibri"/>
                      <w:b/>
                      <w:bCs/>
                      <w:kern w:val="0"/>
                    </w:rPr>
                    <w:t>,</w:t>
                  </w:r>
                  <w:r>
                    <w:rPr>
                      <w:rFonts w:eastAsia="Arial" w:cs="Calibri"/>
                      <w:b/>
                      <w:kern w:val="0"/>
                    </w:rPr>
                    <w:t>58</w:t>
                  </w:r>
                  <w:r>
                    <w:rPr>
                      <w:rFonts w:eastAsia="Arial" w:cs="Calibri"/>
                      <w:b/>
                      <w:kern w:val="0"/>
                    </w:rPr>
                    <w:t xml:space="preserve">% </w:t>
                  </w:r>
                  <w:r>
                    <w:rPr>
                      <w:rFonts w:eastAsia="Arial" w:cs="Calibri"/>
                      <w:bCs/>
                      <w:kern w:val="0"/>
                    </w:rPr>
                    <w:t xml:space="preserve">das receitas advindas de impostos e transferências constitucionais e </w:t>
                  </w:r>
                  <w:r>
                    <w:rPr>
                      <w:rFonts w:eastAsia="Arial" w:cs="Calibri"/>
                      <w:bCs/>
                      <w:kern w:val="0"/>
                    </w:rPr>
                    <w:t>legais. Sendo assim, o percentual apurado se encontra atendendo e cumprindo o percentual mínimo de 15%, na forma do determinado na CF/88.</w:t>
                  </w:r>
                </w:p>
              </w:tc>
            </w:tr>
            <w:tr w:rsidR="00654A32" w14:paraId="58BF9085" w14:textId="77777777">
              <w:tc>
                <w:tcPr>
                  <w:tcW w:w="646" w:type="dxa"/>
                  <w:shd w:val="clear" w:color="auto" w:fill="F2F2F2" w:themeFill="background1" w:themeFillShade="F2"/>
                  <w:vAlign w:val="center"/>
                </w:tcPr>
                <w:p w14:paraId="0A45AC4A" w14:textId="77777777" w:rsidR="00654A32" w:rsidRDefault="00E25847">
                  <w:pPr>
                    <w:spacing w:after="0" w:line="240" w:lineRule="auto"/>
                    <w:jc w:val="center"/>
                    <w:rPr>
                      <w:rFonts w:eastAsia="Arial" w:cs="Calibri"/>
                      <w:bCs/>
                    </w:rPr>
                  </w:pPr>
                  <w:r>
                    <w:rPr>
                      <w:rFonts w:eastAsia="Arial" w:cs="Calibri"/>
                      <w:bCs/>
                      <w:kern w:val="0"/>
                    </w:rPr>
                    <w:t>03</w:t>
                  </w:r>
                </w:p>
              </w:tc>
              <w:tc>
                <w:tcPr>
                  <w:tcW w:w="2893" w:type="dxa"/>
                  <w:vAlign w:val="center"/>
                </w:tcPr>
                <w:p w14:paraId="2DEF59FE" w14:textId="77777777" w:rsidR="00654A32" w:rsidRDefault="00E25847">
                  <w:pPr>
                    <w:spacing w:after="0" w:line="240" w:lineRule="auto"/>
                    <w:ind w:left="66" w:right="-2"/>
                    <w:jc w:val="both"/>
                    <w:rPr>
                      <w:rFonts w:cs="Calibri"/>
                      <w:bCs/>
                      <w:iCs/>
                    </w:rPr>
                  </w:pPr>
                  <w:r>
                    <w:rPr>
                      <w:rFonts w:cs="Calibri"/>
                      <w:bCs/>
                      <w:iCs/>
                      <w:kern w:val="0"/>
                    </w:rPr>
                    <w:t xml:space="preserve">Adimplemento no repasse de contribuições patronais previdenciárias, inclusive eventuais </w:t>
                  </w:r>
                  <w:r>
                    <w:rPr>
                      <w:rFonts w:cs="Calibri"/>
                      <w:bCs/>
                      <w:iCs/>
                      <w:kern w:val="0"/>
                    </w:rPr>
                    <w:t>parcelamentos, devidas em razão de seus servidores e afins;</w:t>
                  </w:r>
                </w:p>
              </w:tc>
              <w:tc>
                <w:tcPr>
                  <w:tcW w:w="2145" w:type="dxa"/>
                  <w:vAlign w:val="center"/>
                </w:tcPr>
                <w:p w14:paraId="525C2736" w14:textId="77777777" w:rsidR="00654A32" w:rsidRDefault="00E25847">
                  <w:pPr>
                    <w:spacing w:after="0" w:line="240" w:lineRule="auto"/>
                    <w:jc w:val="center"/>
                    <w:rPr>
                      <w:rFonts w:eastAsia="Arial" w:cs="Calibri"/>
                      <w:bCs/>
                    </w:rPr>
                  </w:pPr>
                  <w:r>
                    <w:rPr>
                      <w:rFonts w:eastAsia="Arial" w:cs="Calibri"/>
                      <w:bCs/>
                      <w:kern w:val="0"/>
                    </w:rPr>
                    <w:t>Certidão do INSS- Previdência Social</w:t>
                  </w:r>
                </w:p>
              </w:tc>
              <w:tc>
                <w:tcPr>
                  <w:tcW w:w="3864" w:type="dxa"/>
                  <w:vAlign w:val="center"/>
                </w:tcPr>
                <w:p w14:paraId="34591677" w14:textId="77777777" w:rsidR="00654A32" w:rsidRDefault="00E25847">
                  <w:pPr>
                    <w:spacing w:after="0" w:line="240" w:lineRule="auto"/>
                    <w:jc w:val="both"/>
                    <w:rPr>
                      <w:rFonts w:eastAsia="Arial" w:cs="Calibri"/>
                      <w:bCs/>
                    </w:rPr>
                  </w:pPr>
                  <w:r>
                    <w:rPr>
                      <w:rFonts w:eastAsia="Arial" w:cs="Calibri"/>
                      <w:bCs/>
                      <w:kern w:val="0"/>
                    </w:rPr>
                    <w:t xml:space="preserve">De acordo com Certidão emitida em </w:t>
                  </w:r>
                  <w:r>
                    <w:rPr>
                      <w:rFonts w:eastAsia="Arial" w:cs="Calibri"/>
                      <w:b/>
                      <w:kern w:val="0"/>
                    </w:rPr>
                    <w:t>27</w:t>
                  </w:r>
                  <w:r>
                    <w:rPr>
                      <w:rFonts w:eastAsia="Arial" w:cs="Calibri"/>
                      <w:b/>
                      <w:kern w:val="0"/>
                    </w:rPr>
                    <w:t>/</w:t>
                  </w:r>
                  <w:r>
                    <w:rPr>
                      <w:rFonts w:eastAsia="Arial" w:cs="Calibri"/>
                      <w:b/>
                      <w:kern w:val="0"/>
                    </w:rPr>
                    <w:t>03</w:t>
                  </w:r>
                  <w:r>
                    <w:rPr>
                      <w:rFonts w:eastAsia="Arial" w:cs="Calibri"/>
                      <w:b/>
                      <w:kern w:val="0"/>
                    </w:rPr>
                    <w:t>/</w:t>
                  </w:r>
                  <w:r>
                    <w:rPr>
                      <w:rFonts w:eastAsia="Arial" w:cs="Calibri"/>
                      <w:b/>
                      <w:kern w:val="0"/>
                    </w:rPr>
                    <w:t>2025</w:t>
                  </w:r>
                  <w:r>
                    <w:rPr>
                      <w:rFonts w:eastAsia="Arial" w:cs="Calibri"/>
                      <w:bCs/>
                      <w:kern w:val="0"/>
                    </w:rPr>
                    <w:t xml:space="preserve">, e válida até </w:t>
                  </w:r>
                  <w:r>
                    <w:rPr>
                      <w:rFonts w:eastAsia="Arial" w:cs="Calibri"/>
                      <w:b/>
                      <w:kern w:val="0"/>
                    </w:rPr>
                    <w:t>23</w:t>
                  </w:r>
                  <w:r>
                    <w:rPr>
                      <w:rFonts w:eastAsia="Arial" w:cs="Calibri"/>
                      <w:b/>
                      <w:kern w:val="0"/>
                    </w:rPr>
                    <w:t>/</w:t>
                  </w:r>
                  <w:r>
                    <w:rPr>
                      <w:rFonts w:eastAsia="Arial" w:cs="Calibri"/>
                      <w:b/>
                      <w:kern w:val="0"/>
                    </w:rPr>
                    <w:t>09</w:t>
                  </w:r>
                  <w:r>
                    <w:rPr>
                      <w:rFonts w:eastAsia="Arial" w:cs="Calibri"/>
                      <w:b/>
                      <w:kern w:val="0"/>
                    </w:rPr>
                    <w:t>/</w:t>
                  </w:r>
                  <w:r>
                    <w:rPr>
                      <w:rFonts w:eastAsia="Arial" w:cs="Calibri"/>
                      <w:b/>
                      <w:kern w:val="0"/>
                    </w:rPr>
                    <w:t>2025</w:t>
                  </w:r>
                  <w:r>
                    <w:rPr>
                      <w:rFonts w:eastAsia="Arial" w:cs="Calibri"/>
                      <w:bCs/>
                      <w:kern w:val="0"/>
                    </w:rPr>
                    <w:t>, o município se encontra em situação regular junto à Previdência Social.</w:t>
                  </w:r>
                </w:p>
              </w:tc>
            </w:tr>
            <w:tr w:rsidR="00654A32" w14:paraId="27A19428" w14:textId="77777777">
              <w:tc>
                <w:tcPr>
                  <w:tcW w:w="646" w:type="dxa"/>
                  <w:shd w:val="clear" w:color="auto" w:fill="F2F2F2" w:themeFill="background1" w:themeFillShade="F2"/>
                  <w:vAlign w:val="center"/>
                </w:tcPr>
                <w:p w14:paraId="48182E7C" w14:textId="77777777" w:rsidR="00654A32" w:rsidRDefault="00E25847">
                  <w:pPr>
                    <w:spacing w:after="0" w:line="240" w:lineRule="auto"/>
                    <w:jc w:val="center"/>
                    <w:rPr>
                      <w:rFonts w:eastAsia="Arial" w:cs="Calibri"/>
                      <w:bCs/>
                    </w:rPr>
                  </w:pPr>
                  <w:r>
                    <w:rPr>
                      <w:rFonts w:eastAsia="Arial" w:cs="Calibri"/>
                      <w:bCs/>
                      <w:kern w:val="0"/>
                    </w:rPr>
                    <w:t>04</w:t>
                  </w:r>
                </w:p>
              </w:tc>
              <w:tc>
                <w:tcPr>
                  <w:tcW w:w="2893" w:type="dxa"/>
                  <w:vAlign w:val="center"/>
                </w:tcPr>
                <w:p w14:paraId="62BC21AA" w14:textId="77777777" w:rsidR="00654A32" w:rsidRDefault="00E25847">
                  <w:pPr>
                    <w:spacing w:after="0" w:line="240" w:lineRule="auto"/>
                    <w:ind w:left="66" w:right="-2"/>
                    <w:jc w:val="both"/>
                    <w:rPr>
                      <w:rFonts w:cs="Calibri"/>
                      <w:bCs/>
                      <w:iCs/>
                    </w:rPr>
                  </w:pPr>
                  <w:r>
                    <w:rPr>
                      <w:rFonts w:cs="Calibri"/>
                      <w:bCs/>
                      <w:iCs/>
                      <w:kern w:val="0"/>
                    </w:rPr>
                    <w:t>Adimplemento</w:t>
                  </w:r>
                  <w:r>
                    <w:rPr>
                      <w:rFonts w:cs="Calibri"/>
                      <w:bCs/>
                      <w:iCs/>
                      <w:kern w:val="0"/>
                    </w:rPr>
                    <w:t xml:space="preserve"> no pagamento de quaisquer direitos ou benefícios remuneratórios de servidores públicos do quadro ativo e inativo, tais como salário e décimo terceiro, sem prejuízo de outras nomenclaturas constantes de ato normativo que as estabeleçam;</w:t>
                  </w:r>
                </w:p>
                <w:p w14:paraId="66644FB2" w14:textId="77777777" w:rsidR="00654A32" w:rsidRDefault="00654A32">
                  <w:pPr>
                    <w:spacing w:after="0" w:line="240" w:lineRule="auto"/>
                    <w:jc w:val="both"/>
                    <w:rPr>
                      <w:rFonts w:eastAsia="Arial" w:cs="Calibri"/>
                      <w:bCs/>
                    </w:rPr>
                  </w:pPr>
                </w:p>
              </w:tc>
              <w:tc>
                <w:tcPr>
                  <w:tcW w:w="2145" w:type="dxa"/>
                  <w:vAlign w:val="center"/>
                </w:tcPr>
                <w:p w14:paraId="315250CF" w14:textId="77777777" w:rsidR="00654A32" w:rsidRDefault="00E25847">
                  <w:pPr>
                    <w:spacing w:after="0" w:line="240" w:lineRule="auto"/>
                    <w:jc w:val="center"/>
                    <w:rPr>
                      <w:rFonts w:eastAsia="Arial" w:cs="Calibri"/>
                      <w:bCs/>
                    </w:rPr>
                  </w:pPr>
                  <w:r>
                    <w:rPr>
                      <w:rFonts w:eastAsia="Arial" w:cs="Calibri"/>
                      <w:bCs/>
                      <w:kern w:val="0"/>
                    </w:rPr>
                    <w:t>Secretaria Municipal de Fazenda</w:t>
                  </w:r>
                </w:p>
              </w:tc>
              <w:tc>
                <w:tcPr>
                  <w:tcW w:w="3864" w:type="dxa"/>
                  <w:vAlign w:val="center"/>
                </w:tcPr>
                <w:p w14:paraId="3DF2D351" w14:textId="77777777" w:rsidR="00654A32" w:rsidRDefault="00E25847">
                  <w:pPr>
                    <w:spacing w:after="0" w:line="240" w:lineRule="auto"/>
                    <w:jc w:val="both"/>
                    <w:rPr>
                      <w:rFonts w:eastAsia="Arial" w:cs="Calibri"/>
                      <w:bCs/>
                    </w:rPr>
                  </w:pPr>
                  <w:r>
                    <w:rPr>
                      <w:rFonts w:eastAsia="Arial" w:cs="Calibri"/>
                      <w:bCs/>
                      <w:kern w:val="0"/>
                    </w:rPr>
                    <w:t>A Secretaria de Fazenda declarou, através do Memorando SEFAZ 143/2025 que o Município se encontra adimplente com o pagamento de quaisquer direitos ou benefícios remuneratórios de servidores públicos do quadro ativo e inativo</w:t>
                  </w:r>
                  <w:r>
                    <w:rPr>
                      <w:rFonts w:eastAsia="Arial" w:cs="Calibri"/>
                      <w:bCs/>
                      <w:kern w:val="0"/>
                    </w:rPr>
                    <w:t>.</w:t>
                  </w:r>
                </w:p>
              </w:tc>
            </w:tr>
            <w:tr w:rsidR="00654A32" w14:paraId="1DFE645D" w14:textId="77777777">
              <w:tc>
                <w:tcPr>
                  <w:tcW w:w="646" w:type="dxa"/>
                  <w:shd w:val="clear" w:color="auto" w:fill="F2F2F2" w:themeFill="background1" w:themeFillShade="F2"/>
                  <w:vAlign w:val="center"/>
                </w:tcPr>
                <w:p w14:paraId="7CBD922D" w14:textId="77777777" w:rsidR="00654A32" w:rsidRDefault="00E25847">
                  <w:pPr>
                    <w:spacing w:after="0" w:line="240" w:lineRule="auto"/>
                    <w:jc w:val="center"/>
                    <w:rPr>
                      <w:rFonts w:eastAsia="Arial" w:cs="Calibri"/>
                      <w:bCs/>
                    </w:rPr>
                  </w:pPr>
                  <w:r>
                    <w:rPr>
                      <w:rFonts w:eastAsia="Arial" w:cs="Calibri"/>
                      <w:bCs/>
                      <w:kern w:val="0"/>
                    </w:rPr>
                    <w:t>05</w:t>
                  </w:r>
                </w:p>
              </w:tc>
              <w:tc>
                <w:tcPr>
                  <w:tcW w:w="2893" w:type="dxa"/>
                  <w:vAlign w:val="center"/>
                </w:tcPr>
                <w:p w14:paraId="0F9DCBC6" w14:textId="77777777" w:rsidR="00654A32" w:rsidRDefault="00E25847">
                  <w:pPr>
                    <w:spacing w:after="0" w:line="240" w:lineRule="auto"/>
                    <w:ind w:left="66" w:right="-2"/>
                    <w:jc w:val="both"/>
                    <w:rPr>
                      <w:rFonts w:cs="Calibri"/>
                      <w:bCs/>
                      <w:iCs/>
                    </w:rPr>
                  </w:pPr>
                  <w:r>
                    <w:rPr>
                      <w:rFonts w:cs="Calibri"/>
                      <w:bCs/>
                      <w:iCs/>
                      <w:kern w:val="0"/>
                    </w:rPr>
                    <w:t xml:space="preserve">Certificação de Regularidade Previdenciária – CRP, emitida pelo Ministério da Previdência Social, conforme critérios e exigências estabelecidos na Lei nº </w:t>
                  </w:r>
                  <w:r>
                    <w:rPr>
                      <w:rFonts w:cs="Calibri"/>
                      <w:bCs/>
                      <w:iCs/>
                      <w:kern w:val="0"/>
                    </w:rPr>
                    <w:lastRenderedPageBreak/>
                    <w:t>9.717/98 ou alterações posteriores, que ateste que o ente federativo segue normas de boa gestão,</w:t>
                  </w:r>
                  <w:r>
                    <w:rPr>
                      <w:rFonts w:cs="Calibri"/>
                      <w:bCs/>
                      <w:iCs/>
                      <w:kern w:val="0"/>
                    </w:rPr>
                    <w:t xml:space="preserve"> de forma a assegurar o pagamento dos benefícios previdenciários dos seus segurados, com validade no exercício financeiro da realização dos shows e/ou das festividades;</w:t>
                  </w:r>
                </w:p>
                <w:p w14:paraId="339F357C" w14:textId="77777777" w:rsidR="00654A32" w:rsidRDefault="00654A32">
                  <w:pPr>
                    <w:spacing w:after="0" w:line="240" w:lineRule="auto"/>
                    <w:jc w:val="both"/>
                    <w:rPr>
                      <w:rFonts w:eastAsia="Arial" w:cs="Calibri"/>
                      <w:bCs/>
                    </w:rPr>
                  </w:pPr>
                </w:p>
              </w:tc>
              <w:tc>
                <w:tcPr>
                  <w:tcW w:w="2145" w:type="dxa"/>
                  <w:vAlign w:val="center"/>
                </w:tcPr>
                <w:p w14:paraId="7DD3A59E" w14:textId="77777777" w:rsidR="00654A32" w:rsidRDefault="00654A32">
                  <w:pPr>
                    <w:spacing w:after="0" w:line="240" w:lineRule="auto"/>
                    <w:jc w:val="center"/>
                    <w:rPr>
                      <w:rFonts w:eastAsia="Arial" w:cs="Calibri"/>
                      <w:bCs/>
                    </w:rPr>
                  </w:pPr>
                </w:p>
                <w:p w14:paraId="3B859ADB" w14:textId="77777777" w:rsidR="00654A32" w:rsidRDefault="00E25847">
                  <w:pPr>
                    <w:spacing w:after="0" w:line="240" w:lineRule="auto"/>
                    <w:jc w:val="center"/>
                    <w:rPr>
                      <w:rFonts w:eastAsia="Arial" w:cs="Calibri"/>
                      <w:bCs/>
                    </w:rPr>
                  </w:pPr>
                  <w:r>
                    <w:rPr>
                      <w:rFonts w:eastAsia="Arial" w:cs="Calibri"/>
                      <w:bCs/>
                      <w:kern w:val="0"/>
                    </w:rPr>
                    <w:t>Verificar junto ao CADPREV endereço:</w:t>
                  </w:r>
                </w:p>
                <w:p w14:paraId="0F929229" w14:textId="77777777" w:rsidR="00654A32" w:rsidRDefault="00E25847">
                  <w:pPr>
                    <w:spacing w:after="0" w:line="240" w:lineRule="auto"/>
                    <w:jc w:val="center"/>
                    <w:rPr>
                      <w:rFonts w:eastAsia="Arial" w:cs="Calibri"/>
                      <w:bCs/>
                    </w:rPr>
                  </w:pPr>
                  <w:r>
                    <w:rPr>
                      <w:rFonts w:eastAsia="Arial"/>
                      <w:bCs/>
                      <w:kern w:val="0"/>
                    </w:rPr>
                    <w:t>https://cadprev.previdencia.gov.br/Cadprev/pages</w:t>
                  </w:r>
                  <w:r>
                    <w:rPr>
                      <w:rFonts w:eastAsia="Arial"/>
                      <w:bCs/>
                      <w:kern w:val="0"/>
                    </w:rPr>
                    <w:t>/publico/ext</w:t>
                  </w:r>
                  <w:r>
                    <w:rPr>
                      <w:rFonts w:eastAsia="Arial"/>
                      <w:bCs/>
                      <w:kern w:val="0"/>
                    </w:rPr>
                    <w:lastRenderedPageBreak/>
                    <w:t>rato/extratoExterno.xhtml?cnpj=28606630000123</w:t>
                  </w:r>
                </w:p>
              </w:tc>
              <w:tc>
                <w:tcPr>
                  <w:tcW w:w="3864" w:type="dxa"/>
                  <w:vAlign w:val="center"/>
                </w:tcPr>
                <w:p w14:paraId="04FDF721" w14:textId="77777777" w:rsidR="00654A32" w:rsidRDefault="00E25847">
                  <w:pPr>
                    <w:spacing w:after="0" w:line="240" w:lineRule="auto"/>
                    <w:jc w:val="both"/>
                    <w:rPr>
                      <w:rFonts w:eastAsia="Arial" w:cs="Calibri"/>
                      <w:bCs/>
                    </w:rPr>
                  </w:pPr>
                  <w:r>
                    <w:rPr>
                      <w:rFonts w:eastAsia="Arial" w:cs="Calibri"/>
                      <w:bCs/>
                      <w:kern w:val="0"/>
                    </w:rPr>
                    <w:lastRenderedPageBreak/>
                    <w:t>De acordo com Certificado de regularidade Previdenciária</w:t>
                  </w:r>
                  <w:r>
                    <w:rPr>
                      <w:rFonts w:eastAsia="Arial" w:cs="Calibri"/>
                      <w:bCs/>
                      <w:kern w:val="0"/>
                    </w:rPr>
                    <w:t xml:space="preserve"> </w:t>
                  </w:r>
                  <w:r>
                    <w:rPr>
                      <w:rFonts w:eastAsia="Arial" w:cs="Calibri"/>
                      <w:bCs/>
                      <w:kern w:val="0"/>
                    </w:rPr>
                    <w:t xml:space="preserve">- CRP, emitido em </w:t>
                  </w:r>
                  <w:r>
                    <w:rPr>
                      <w:rFonts w:eastAsia="Arial" w:cs="Calibri"/>
                      <w:b/>
                      <w:kern w:val="0"/>
                    </w:rPr>
                    <w:t>31</w:t>
                  </w:r>
                  <w:r>
                    <w:rPr>
                      <w:rFonts w:eastAsia="Arial" w:cs="Calibri"/>
                      <w:b/>
                      <w:kern w:val="0"/>
                    </w:rPr>
                    <w:t>/</w:t>
                  </w:r>
                  <w:r>
                    <w:rPr>
                      <w:rFonts w:eastAsia="Arial" w:cs="Calibri"/>
                      <w:b/>
                      <w:kern w:val="0"/>
                    </w:rPr>
                    <w:t>05</w:t>
                  </w:r>
                  <w:r>
                    <w:rPr>
                      <w:rFonts w:eastAsia="Arial" w:cs="Calibri"/>
                      <w:b/>
                      <w:kern w:val="0"/>
                    </w:rPr>
                    <w:t>/202</w:t>
                  </w:r>
                  <w:r>
                    <w:rPr>
                      <w:rFonts w:eastAsia="Arial" w:cs="Calibri"/>
                      <w:b/>
                      <w:kern w:val="0"/>
                    </w:rPr>
                    <w:t>5</w:t>
                  </w:r>
                  <w:r>
                    <w:rPr>
                      <w:rFonts w:eastAsia="Arial" w:cs="Calibri"/>
                      <w:bCs/>
                      <w:kern w:val="0"/>
                    </w:rPr>
                    <w:t xml:space="preserve">, e válido até </w:t>
                  </w:r>
                  <w:r>
                    <w:rPr>
                      <w:rFonts w:eastAsia="Arial" w:cs="Calibri"/>
                      <w:b/>
                      <w:kern w:val="0"/>
                    </w:rPr>
                    <w:t>27</w:t>
                  </w:r>
                  <w:r>
                    <w:rPr>
                      <w:rFonts w:eastAsia="Arial" w:cs="Calibri"/>
                      <w:b/>
                      <w:kern w:val="0"/>
                    </w:rPr>
                    <w:t>/</w:t>
                  </w:r>
                  <w:r>
                    <w:rPr>
                      <w:rFonts w:eastAsia="Arial" w:cs="Calibri"/>
                      <w:b/>
                      <w:kern w:val="0"/>
                    </w:rPr>
                    <w:t>11</w:t>
                  </w:r>
                  <w:r>
                    <w:rPr>
                      <w:rFonts w:eastAsia="Arial" w:cs="Calibri"/>
                      <w:b/>
                      <w:kern w:val="0"/>
                    </w:rPr>
                    <w:t>/2025</w:t>
                  </w:r>
                  <w:r>
                    <w:rPr>
                      <w:rFonts w:eastAsia="Arial" w:cs="Calibri"/>
                      <w:bCs/>
                      <w:kern w:val="0"/>
                    </w:rPr>
                    <w:t xml:space="preserve">, o município se encontra em situação regular em relação à Lei nº9.717 de </w:t>
                  </w:r>
                  <w:r>
                    <w:rPr>
                      <w:rFonts w:eastAsia="Arial" w:cs="Calibri"/>
                      <w:bCs/>
                      <w:kern w:val="0"/>
                    </w:rPr>
                    <w:t>27/11/1998.</w:t>
                  </w:r>
                </w:p>
              </w:tc>
            </w:tr>
            <w:tr w:rsidR="00654A32" w14:paraId="10E30965" w14:textId="77777777">
              <w:tc>
                <w:tcPr>
                  <w:tcW w:w="646" w:type="dxa"/>
                  <w:shd w:val="clear" w:color="auto" w:fill="F2F2F2" w:themeFill="background1" w:themeFillShade="F2"/>
                  <w:vAlign w:val="center"/>
                </w:tcPr>
                <w:p w14:paraId="435D002D" w14:textId="77777777" w:rsidR="00654A32" w:rsidRDefault="00E25847">
                  <w:pPr>
                    <w:spacing w:after="0" w:line="240" w:lineRule="auto"/>
                    <w:jc w:val="center"/>
                    <w:rPr>
                      <w:rFonts w:eastAsia="Arial" w:cs="Calibri"/>
                      <w:bCs/>
                    </w:rPr>
                  </w:pPr>
                  <w:r>
                    <w:rPr>
                      <w:rFonts w:eastAsia="Arial" w:cs="Calibri"/>
                      <w:bCs/>
                      <w:kern w:val="0"/>
                    </w:rPr>
                    <w:t>06</w:t>
                  </w:r>
                </w:p>
              </w:tc>
              <w:tc>
                <w:tcPr>
                  <w:tcW w:w="2893" w:type="dxa"/>
                  <w:vAlign w:val="center"/>
                </w:tcPr>
                <w:p w14:paraId="61DCA79F" w14:textId="77777777" w:rsidR="00654A32" w:rsidRDefault="00E25847">
                  <w:pPr>
                    <w:spacing w:after="0" w:line="240" w:lineRule="auto"/>
                    <w:ind w:left="66" w:right="-2"/>
                    <w:jc w:val="both"/>
                    <w:rPr>
                      <w:rFonts w:cs="Calibri"/>
                      <w:bCs/>
                      <w:iCs/>
                    </w:rPr>
                  </w:pPr>
                  <w:r>
                    <w:rPr>
                      <w:rFonts w:cs="Calibri"/>
                      <w:bCs/>
                      <w:iCs/>
                      <w:kern w:val="0"/>
                    </w:rPr>
                    <w:t xml:space="preserve">Regularidade, continuidade e universalização da prestação dos serviços públicos de limpeza urbana e de manejo de resíduos sólidos, no contexto do Plano Municipal de Gestão de Resíduos Sólidos (Art. 14, inciso v, da Lei Federal nº </w:t>
                  </w:r>
                  <w:r>
                    <w:rPr>
                      <w:rFonts w:cs="Calibri"/>
                      <w:bCs/>
                      <w:iCs/>
                      <w:kern w:val="0"/>
                    </w:rPr>
                    <w:t>12.305/2010 c/c Decreto Federal n° 7.404/10);</w:t>
                  </w:r>
                </w:p>
                <w:p w14:paraId="69176077" w14:textId="77777777" w:rsidR="00654A32" w:rsidRDefault="00654A32">
                  <w:pPr>
                    <w:spacing w:after="0" w:line="240" w:lineRule="auto"/>
                    <w:jc w:val="both"/>
                    <w:rPr>
                      <w:rFonts w:eastAsia="Arial" w:cs="Calibri"/>
                      <w:bCs/>
                    </w:rPr>
                  </w:pPr>
                </w:p>
              </w:tc>
              <w:tc>
                <w:tcPr>
                  <w:tcW w:w="2145" w:type="dxa"/>
                  <w:vAlign w:val="center"/>
                </w:tcPr>
                <w:p w14:paraId="40DCB00A" w14:textId="77777777" w:rsidR="00654A32" w:rsidRDefault="00654A32">
                  <w:pPr>
                    <w:spacing w:after="0" w:line="240" w:lineRule="auto"/>
                    <w:jc w:val="center"/>
                    <w:rPr>
                      <w:rFonts w:eastAsia="Arial" w:cs="Calibri"/>
                      <w:bCs/>
                    </w:rPr>
                  </w:pPr>
                </w:p>
                <w:p w14:paraId="6D5A3E4E" w14:textId="77777777" w:rsidR="00654A32" w:rsidRDefault="00654A32">
                  <w:pPr>
                    <w:spacing w:after="0" w:line="240" w:lineRule="auto"/>
                    <w:jc w:val="center"/>
                    <w:rPr>
                      <w:rFonts w:eastAsia="Arial" w:cs="Calibri"/>
                      <w:bCs/>
                    </w:rPr>
                  </w:pPr>
                </w:p>
                <w:p w14:paraId="3A152BE6" w14:textId="77777777" w:rsidR="00654A32" w:rsidRDefault="00E25847">
                  <w:pPr>
                    <w:spacing w:after="0" w:line="240" w:lineRule="auto"/>
                    <w:jc w:val="center"/>
                    <w:rPr>
                      <w:rFonts w:eastAsia="Arial" w:cs="Calibri"/>
                      <w:bCs/>
                      <w:kern w:val="0"/>
                    </w:rPr>
                  </w:pPr>
                  <w:r>
                    <w:rPr>
                      <w:rFonts w:eastAsia="Arial" w:cs="Calibri"/>
                      <w:bCs/>
                      <w:kern w:val="0"/>
                    </w:rPr>
                    <w:t>Declaração -Secretaria de Serviços Públicos</w:t>
                  </w:r>
                  <w:r>
                    <w:rPr>
                      <w:rFonts w:eastAsia="Arial" w:cs="Calibri"/>
                      <w:bCs/>
                      <w:kern w:val="0"/>
                    </w:rPr>
                    <w:t xml:space="preserve"> e</w:t>
                  </w:r>
                </w:p>
                <w:p w14:paraId="5941F03E" w14:textId="77777777" w:rsidR="00654A32" w:rsidRDefault="00E25847">
                  <w:pPr>
                    <w:spacing w:after="0" w:line="240" w:lineRule="auto"/>
                    <w:jc w:val="center"/>
                    <w:rPr>
                      <w:rFonts w:eastAsia="Arial" w:cs="Calibri"/>
                      <w:bCs/>
                      <w:kern w:val="0"/>
                    </w:rPr>
                  </w:pPr>
                  <w:r>
                    <w:rPr>
                      <w:rFonts w:eastAsia="Arial" w:cs="Calibri"/>
                      <w:bCs/>
                      <w:kern w:val="0"/>
                    </w:rPr>
                    <w:t>Secretaria de Governo</w:t>
                  </w:r>
                </w:p>
              </w:tc>
              <w:tc>
                <w:tcPr>
                  <w:tcW w:w="3864" w:type="dxa"/>
                  <w:vAlign w:val="center"/>
                </w:tcPr>
                <w:p w14:paraId="51AA649F" w14:textId="77777777" w:rsidR="00654A32" w:rsidRDefault="00E25847">
                  <w:pPr>
                    <w:spacing w:after="0" w:line="240" w:lineRule="auto"/>
                    <w:jc w:val="both"/>
                    <w:rPr>
                      <w:rFonts w:eastAsia="Arial" w:cs="Calibri"/>
                      <w:bCs/>
                    </w:rPr>
                  </w:pPr>
                  <w:r>
                    <w:rPr>
                      <w:rFonts w:eastAsia="Arial" w:cs="Calibri"/>
                      <w:bCs/>
                      <w:kern w:val="0"/>
                    </w:rPr>
                    <w:t>A Secretaria de Serviços e Equipamentos Públicos declarou através de documento emitido no dia 07/04/2025 que realiza de forma contínua o se</w:t>
                  </w:r>
                  <w:r>
                    <w:rPr>
                      <w:rFonts w:eastAsia="Arial" w:cs="Calibri"/>
                      <w:bCs/>
                      <w:kern w:val="0"/>
                    </w:rPr>
                    <w:t>rviço de limpeza de praças, vias e espaços públicos. Complementando, a Secretaria de Governo encaminhou documento da EBMA, empresa contratada pelo município, que declarou prestar regularmente o serviço de manejo de resíduos sólidos conforme estabelecido pe</w:t>
                  </w:r>
                  <w:r>
                    <w:rPr>
                      <w:rFonts w:eastAsia="Arial" w:cs="Calibri"/>
                      <w:bCs/>
                      <w:kern w:val="0"/>
                    </w:rPr>
                    <w:t>la Política Nacional de Resíduos Sólidos.</w:t>
                  </w:r>
                </w:p>
              </w:tc>
            </w:tr>
            <w:tr w:rsidR="00654A32" w14:paraId="3D2F20BC" w14:textId="77777777">
              <w:tc>
                <w:tcPr>
                  <w:tcW w:w="646" w:type="dxa"/>
                  <w:shd w:val="clear" w:color="auto" w:fill="F2F2F2" w:themeFill="background1" w:themeFillShade="F2"/>
                  <w:vAlign w:val="center"/>
                </w:tcPr>
                <w:p w14:paraId="70EC352A" w14:textId="77777777" w:rsidR="00654A32" w:rsidRDefault="00E25847">
                  <w:pPr>
                    <w:spacing w:after="0" w:line="240" w:lineRule="auto"/>
                    <w:jc w:val="center"/>
                    <w:rPr>
                      <w:rFonts w:eastAsia="Arial" w:cs="Calibri"/>
                      <w:bCs/>
                    </w:rPr>
                  </w:pPr>
                  <w:r>
                    <w:rPr>
                      <w:rFonts w:eastAsia="Arial" w:cs="Calibri"/>
                      <w:bCs/>
                      <w:kern w:val="0"/>
                    </w:rPr>
                    <w:t>07</w:t>
                  </w:r>
                </w:p>
              </w:tc>
              <w:tc>
                <w:tcPr>
                  <w:tcW w:w="2893" w:type="dxa"/>
                  <w:vAlign w:val="center"/>
                </w:tcPr>
                <w:p w14:paraId="30C0856B" w14:textId="77777777" w:rsidR="00654A32" w:rsidRDefault="00E25847">
                  <w:pPr>
                    <w:spacing w:after="0" w:line="240" w:lineRule="auto"/>
                    <w:jc w:val="both"/>
                    <w:rPr>
                      <w:rFonts w:eastAsia="Arial" w:cs="Calibri"/>
                      <w:bCs/>
                    </w:rPr>
                  </w:pPr>
                  <w:r>
                    <w:rPr>
                      <w:rFonts w:cs="Calibri"/>
                      <w:bCs/>
                      <w:iCs/>
                      <w:kern w:val="0"/>
                    </w:rPr>
                    <w:t>Planejamento das ações de saneamento básico (abastecimento de água potável, esgotamento sanitário e manejo de águas pluviais), para garantir a universalização de acesso à população (art. 2º c/c art. 3º, ambos d</w:t>
                  </w:r>
                  <w:r>
                    <w:rPr>
                      <w:rFonts w:cs="Calibri"/>
                      <w:bCs/>
                      <w:iCs/>
                      <w:kern w:val="0"/>
                    </w:rPr>
                    <w:t>a Lei Federal nº 11.445/2007, com redação da Lei Federal nº 14.026/2020), com a demonstração dos valores alocados no orçamento para implementação das referidas medidas; e</w:t>
                  </w:r>
                </w:p>
              </w:tc>
              <w:tc>
                <w:tcPr>
                  <w:tcW w:w="2145" w:type="dxa"/>
                  <w:vAlign w:val="center"/>
                </w:tcPr>
                <w:p w14:paraId="64CB28C5" w14:textId="77777777" w:rsidR="00654A32" w:rsidRDefault="00E25847">
                  <w:pPr>
                    <w:spacing w:after="0" w:line="240" w:lineRule="auto"/>
                    <w:jc w:val="center"/>
                    <w:rPr>
                      <w:rFonts w:eastAsia="Arial" w:cs="Calibri"/>
                      <w:bCs/>
                      <w:kern w:val="0"/>
                    </w:rPr>
                  </w:pPr>
                  <w:r>
                    <w:rPr>
                      <w:rFonts w:eastAsia="Arial" w:cs="Calibri"/>
                      <w:bCs/>
                      <w:kern w:val="0"/>
                    </w:rPr>
                    <w:t>Declaração - Secretaria de Governo  (Serviços concedidos)</w:t>
                  </w:r>
                  <w:r>
                    <w:rPr>
                      <w:rFonts w:eastAsia="Arial" w:cs="Calibri"/>
                      <w:bCs/>
                      <w:kern w:val="0"/>
                    </w:rPr>
                    <w:t xml:space="preserve"> e Secretaria de Obras</w:t>
                  </w:r>
                </w:p>
              </w:tc>
              <w:tc>
                <w:tcPr>
                  <w:tcW w:w="3864" w:type="dxa"/>
                  <w:vAlign w:val="center"/>
                </w:tcPr>
                <w:p w14:paraId="60E7F1AB" w14:textId="77777777" w:rsidR="00654A32" w:rsidRDefault="00E25847">
                  <w:pPr>
                    <w:spacing w:after="0" w:line="240" w:lineRule="auto"/>
                    <w:jc w:val="both"/>
                    <w:rPr>
                      <w:rFonts w:eastAsia="Arial" w:cs="Calibri"/>
                      <w:bCs/>
                    </w:rPr>
                  </w:pPr>
                  <w:r>
                    <w:rPr>
                      <w:rFonts w:eastAsia="Arial" w:cs="Calibri"/>
                      <w:bCs/>
                      <w:kern w:val="0"/>
                    </w:rPr>
                    <w:t>Através de Memorando SEGOV 45/2025, encaminhado pela Secretaria de Governo, acerca do Marco Regulatório do saneamento básico, o município atingiu as metas previstas e vem ampliando para alcançar a universalização. Quanto ao manejo de água pluvial, a Secret</w:t>
                  </w:r>
                  <w:r>
                    <w:rPr>
                      <w:rFonts w:eastAsia="Arial" w:cs="Calibri"/>
                      <w:bCs/>
                      <w:kern w:val="0"/>
                    </w:rPr>
                    <w:t>aria de Obras declara, através de documento encaminhado à Secretaria de Turismo, que a drenagem pluvial vem sendo seriamente atacada por esta gestão.</w:t>
                  </w:r>
                </w:p>
              </w:tc>
            </w:tr>
            <w:tr w:rsidR="00654A32" w14:paraId="059FF6A4" w14:textId="77777777">
              <w:tc>
                <w:tcPr>
                  <w:tcW w:w="646" w:type="dxa"/>
                  <w:shd w:val="clear" w:color="auto" w:fill="F2F2F2" w:themeFill="background1" w:themeFillShade="F2"/>
                  <w:vAlign w:val="center"/>
                </w:tcPr>
                <w:p w14:paraId="5407B08D" w14:textId="77777777" w:rsidR="00654A32" w:rsidRDefault="00E25847">
                  <w:pPr>
                    <w:spacing w:after="0" w:line="240" w:lineRule="auto"/>
                    <w:jc w:val="center"/>
                    <w:rPr>
                      <w:rFonts w:eastAsia="Arial" w:cs="Calibri"/>
                      <w:bCs/>
                    </w:rPr>
                  </w:pPr>
                  <w:r>
                    <w:rPr>
                      <w:rFonts w:eastAsia="Arial" w:cs="Calibri"/>
                      <w:bCs/>
                      <w:kern w:val="0"/>
                    </w:rPr>
                    <w:t>08</w:t>
                  </w:r>
                </w:p>
              </w:tc>
              <w:tc>
                <w:tcPr>
                  <w:tcW w:w="2893" w:type="dxa"/>
                  <w:vAlign w:val="center"/>
                </w:tcPr>
                <w:p w14:paraId="460CEC69" w14:textId="77777777" w:rsidR="00654A32" w:rsidRDefault="00E25847">
                  <w:pPr>
                    <w:spacing w:after="0" w:line="240" w:lineRule="auto"/>
                    <w:jc w:val="both"/>
                    <w:rPr>
                      <w:rFonts w:eastAsia="Arial" w:cs="Calibri"/>
                      <w:bCs/>
                    </w:rPr>
                  </w:pPr>
                  <w:r>
                    <w:rPr>
                      <w:rFonts w:cs="Calibri"/>
                      <w:bCs/>
                      <w:iCs/>
                      <w:kern w:val="0"/>
                    </w:rPr>
                    <w:t xml:space="preserve">Aferição do incremento no </w:t>
                  </w:r>
                  <w:r>
                    <w:rPr>
                      <w:rFonts w:cs="Calibri"/>
                      <w:bCs/>
                      <w:iCs/>
                      <w:kern w:val="0"/>
                    </w:rPr>
                    <w:t xml:space="preserve">desenvolvimento local decorrente da realização do evento, a exemplo da </w:t>
                  </w:r>
                  <w:r>
                    <w:rPr>
                      <w:rFonts w:cs="Calibri"/>
                      <w:bCs/>
                      <w:iCs/>
                      <w:kern w:val="0"/>
                    </w:rPr>
                    <w:t>receita dos comerciantes locais; aumento da população hoteleira; aumento de empregos temporários, formais e informais; abertura de novos negócios locais; etc.;</w:t>
                  </w:r>
                </w:p>
              </w:tc>
              <w:tc>
                <w:tcPr>
                  <w:tcW w:w="2145" w:type="dxa"/>
                  <w:vAlign w:val="center"/>
                </w:tcPr>
                <w:p w14:paraId="78D65427" w14:textId="77777777" w:rsidR="00654A32" w:rsidRDefault="00E25847">
                  <w:pPr>
                    <w:spacing w:after="0" w:line="240" w:lineRule="auto"/>
                    <w:jc w:val="center"/>
                    <w:rPr>
                      <w:rFonts w:eastAsia="Arial" w:cs="Calibri"/>
                      <w:bCs/>
                    </w:rPr>
                  </w:pPr>
                  <w:r>
                    <w:rPr>
                      <w:rFonts w:eastAsia="Arial" w:cs="Calibri"/>
                      <w:bCs/>
                      <w:kern w:val="0"/>
                    </w:rPr>
                    <w:t>Subsecretaria de Desenvolvimento Econômico</w:t>
                  </w:r>
                </w:p>
              </w:tc>
              <w:tc>
                <w:tcPr>
                  <w:tcW w:w="3864" w:type="dxa"/>
                  <w:vAlign w:val="center"/>
                </w:tcPr>
                <w:p w14:paraId="51675E78" w14:textId="77777777" w:rsidR="00654A32" w:rsidRDefault="00E25847">
                  <w:pPr>
                    <w:jc w:val="both"/>
                    <w:rPr>
                      <w:rFonts w:eastAsia="Arial" w:cs="Calibri"/>
                      <w:bCs/>
                    </w:rPr>
                  </w:pPr>
                  <w:r>
                    <w:rPr>
                      <w:rFonts w:eastAsia="Arial"/>
                      <w:bCs/>
                    </w:rPr>
                    <w:t>A Subsecretaria de Desenvolvimento Econômico, por mei</w:t>
                  </w:r>
                  <w:r>
                    <w:rPr>
                      <w:rFonts w:eastAsia="Arial"/>
                      <w:bCs/>
                    </w:rPr>
                    <w:t>o do Memorando SECTIDE nº 257/2025, apresentou dados e informações que evidenciam os benefícios decorrentes do investimento em grandes eventos, como o Natal.</w:t>
                  </w:r>
                </w:p>
              </w:tc>
            </w:tr>
            <w:tr w:rsidR="00654A32" w14:paraId="0437BC5B" w14:textId="77777777">
              <w:tc>
                <w:tcPr>
                  <w:tcW w:w="9548" w:type="dxa"/>
                  <w:gridSpan w:val="4"/>
                </w:tcPr>
                <w:p w14:paraId="64C5AB45" w14:textId="77777777" w:rsidR="00654A32" w:rsidRDefault="00E25847">
                  <w:pPr>
                    <w:spacing w:after="0" w:line="240" w:lineRule="auto"/>
                    <w:jc w:val="both"/>
                    <w:rPr>
                      <w:rFonts w:eastAsia="Arial" w:cs="Calibri"/>
                      <w:bCs/>
                    </w:rPr>
                  </w:pPr>
                  <w:r>
                    <w:rPr>
                      <w:rFonts w:eastAsia="Arial" w:cs="Calibri"/>
                      <w:bCs/>
                      <w:kern w:val="0"/>
                    </w:rPr>
                    <w:t>09- Justificativa:</w:t>
                  </w:r>
                </w:p>
                <w:p w14:paraId="0E487107" w14:textId="77777777" w:rsidR="00654A32" w:rsidRDefault="00654A32">
                  <w:pPr>
                    <w:spacing w:after="0" w:line="240" w:lineRule="auto"/>
                    <w:jc w:val="both"/>
                    <w:rPr>
                      <w:rFonts w:eastAsia="Arial" w:cs="Calibri"/>
                      <w:bCs/>
                    </w:rPr>
                  </w:pPr>
                </w:p>
                <w:p w14:paraId="0C24CFCB" w14:textId="77777777" w:rsidR="00654A32" w:rsidRDefault="00E25847">
                  <w:pPr>
                    <w:spacing w:after="0" w:line="240" w:lineRule="auto"/>
                    <w:ind w:firstLineChars="300" w:firstLine="660"/>
                    <w:jc w:val="both"/>
                    <w:rPr>
                      <w:rFonts w:eastAsia="Arial"/>
                      <w:bCs/>
                    </w:rPr>
                  </w:pPr>
                  <w:r>
                    <w:rPr>
                      <w:rFonts w:eastAsia="Arial"/>
                      <w:bCs/>
                    </w:rPr>
                    <w:lastRenderedPageBreak/>
                    <w:t>Diante das informações colhidas junto às secretarias municipais e com base na</w:t>
                  </w:r>
                  <w:r>
                    <w:rPr>
                      <w:rFonts w:eastAsia="Arial"/>
                      <w:bCs/>
                    </w:rPr>
                    <w:t xml:space="preserve"> exigência delineada pelo TCE-RJ, verifica-se que o Município cumpre com as obrigações constitucionais mínimas relativas à aplicação de recursos em áreas essenciais, como educação e saúde, conforme demonstrado pelos percentuais apurados nos anexos do RREO </w:t>
                  </w:r>
                  <w:r>
                    <w:rPr>
                      <w:rFonts w:eastAsia="Arial"/>
                      <w:bCs/>
                    </w:rPr>
                    <w:t>e demais certidões emitidas por órgãos competentes.</w:t>
                  </w:r>
                </w:p>
                <w:p w14:paraId="7B4465B3" w14:textId="77777777" w:rsidR="00654A32" w:rsidRDefault="00E25847">
                  <w:pPr>
                    <w:spacing w:after="0" w:line="240" w:lineRule="auto"/>
                    <w:ind w:firstLineChars="300" w:firstLine="660"/>
                    <w:jc w:val="both"/>
                    <w:rPr>
                      <w:rFonts w:eastAsia="Arial"/>
                      <w:bCs/>
                    </w:rPr>
                  </w:pPr>
                  <w:r>
                    <w:rPr>
                      <w:rFonts w:eastAsia="Arial"/>
                      <w:bCs/>
                    </w:rPr>
                    <w:t>Além disso, foram confirmadas a adimplência junto à Previdência Social, a regularidade no pagamento de servidores ativos e inativos, bem como a continuidade da prestação dos serviços essenciais, como limp</w:t>
                  </w:r>
                  <w:r>
                    <w:rPr>
                      <w:rFonts w:eastAsia="Arial"/>
                      <w:bCs/>
                    </w:rPr>
                    <w:t>eza urbana, manejo de resíduos sólidos e drenagem pluvial. Essa situação de conformidade e boa governança reforça a legitimidade do prosseguimento de contratações voltadas à realização d</w:t>
                  </w:r>
                  <w:r>
                    <w:rPr>
                      <w:rFonts w:eastAsia="Arial"/>
                      <w:bCs/>
                    </w:rPr>
                    <w:t>e grandes eventos</w:t>
                  </w:r>
                  <w:r>
                    <w:rPr>
                      <w:rFonts w:eastAsia="Arial"/>
                      <w:bCs/>
                    </w:rPr>
                    <w:t>.</w:t>
                  </w:r>
                </w:p>
                <w:p w14:paraId="09FE84C2" w14:textId="77777777" w:rsidR="00654A32" w:rsidRDefault="00E25847">
                  <w:pPr>
                    <w:spacing w:after="0" w:line="240" w:lineRule="auto"/>
                    <w:ind w:firstLineChars="300" w:firstLine="660"/>
                    <w:jc w:val="both"/>
                    <w:rPr>
                      <w:rFonts w:eastAsia="Arial"/>
                      <w:bCs/>
                    </w:rPr>
                  </w:pPr>
                  <w:r>
                    <w:rPr>
                      <w:rFonts w:eastAsia="Arial"/>
                      <w:bCs/>
                    </w:rPr>
                    <w:t>Considerando a conformidade do Município com os par</w:t>
                  </w:r>
                  <w:r>
                    <w:rPr>
                      <w:rFonts w:eastAsia="Arial"/>
                      <w:bCs/>
                    </w:rPr>
                    <w:t xml:space="preserve">âmetros constitucionais de aplicação de recursos em áreas essenciais, a adimplência financeira e previdenciária, bem como a regularidade dos serviços públicos prestados, conclui-se que o prosseguimento da contratação para a realização </w:t>
                  </w:r>
                  <w:r>
                    <w:rPr>
                      <w:rFonts w:eastAsia="Arial"/>
                      <w:bCs/>
                    </w:rPr>
                    <w:t>de grandes eventos</w:t>
                  </w:r>
                  <w:r>
                    <w:rPr>
                      <w:rFonts w:eastAsia="Arial"/>
                      <w:bCs/>
                    </w:rPr>
                    <w:t xml:space="preserve"> se</w:t>
                  </w:r>
                  <w:r>
                    <w:rPr>
                      <w:rFonts w:eastAsia="Arial"/>
                      <w:bCs/>
                    </w:rPr>
                    <w:t xml:space="preserve"> apresenta como uma medida legítima, estratégica e com potencial de retorno social e econômico relevante para o Município. Os ganhos diretos e indiretos sustentam a viabilidade e o interesse público da iniciativa, em consonância com os princípios da admini</w:t>
                  </w:r>
                  <w:r>
                    <w:rPr>
                      <w:rFonts w:eastAsia="Arial"/>
                      <w:bCs/>
                    </w:rPr>
                    <w:t>stração pública e com a determinação do TCE-RJ.</w:t>
                  </w:r>
                </w:p>
              </w:tc>
            </w:tr>
          </w:tbl>
          <w:p w14:paraId="6941932C" w14:textId="77777777" w:rsidR="00654A32" w:rsidRDefault="00654A32">
            <w:pPr>
              <w:spacing w:before="280" w:after="280" w:line="276" w:lineRule="auto"/>
              <w:jc w:val="both"/>
              <w:rPr>
                <w:rFonts w:cs="Calibri"/>
                <w:color w:val="000000"/>
                <w:highlight w:val="white"/>
              </w:rPr>
            </w:pPr>
          </w:p>
        </w:tc>
      </w:tr>
    </w:tbl>
    <w:p w14:paraId="123083DB" w14:textId="77777777" w:rsidR="00654A32" w:rsidRDefault="00654A32">
      <w:pPr>
        <w:spacing w:after="0" w:line="276" w:lineRule="auto"/>
        <w:jc w:val="both"/>
        <w:rPr>
          <w:rFonts w:cs="Calibri"/>
          <w:color w:val="000000"/>
        </w:rPr>
      </w:pPr>
    </w:p>
    <w:tbl>
      <w:tblPr>
        <w:tblStyle w:val="Style67"/>
        <w:tblW w:w="9705"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05"/>
        <w:gridCol w:w="3260"/>
        <w:gridCol w:w="3340"/>
      </w:tblGrid>
      <w:tr w:rsidR="00654A32" w14:paraId="1622A8E7" w14:textId="77777777">
        <w:tc>
          <w:tcPr>
            <w:tcW w:w="9705" w:type="dxa"/>
            <w:gridSpan w:val="3"/>
            <w:tcBorders>
              <w:top w:val="single" w:sz="4" w:space="0" w:color="000000"/>
              <w:left w:val="single" w:sz="4" w:space="0" w:color="000000"/>
              <w:bottom w:val="single" w:sz="4" w:space="0" w:color="000000"/>
              <w:right w:val="single" w:sz="4" w:space="0" w:color="000000"/>
            </w:tcBorders>
            <w:shd w:val="clear" w:color="auto" w:fill="A6A6A6"/>
            <w:tcMar>
              <w:top w:w="0" w:type="dxa"/>
              <w:left w:w="113" w:type="dxa"/>
              <w:bottom w:w="0" w:type="dxa"/>
              <w:right w:w="108" w:type="dxa"/>
            </w:tcMar>
          </w:tcPr>
          <w:p w14:paraId="6A3F36B5" w14:textId="77777777" w:rsidR="00654A32" w:rsidRDefault="00E25847">
            <w:pPr>
              <w:numPr>
                <w:ilvl w:val="0"/>
                <w:numId w:val="1"/>
              </w:numPr>
              <w:spacing w:after="0" w:line="276" w:lineRule="auto"/>
              <w:ind w:left="0" w:right="73" w:firstLine="0"/>
              <w:jc w:val="both"/>
              <w:rPr>
                <w:rFonts w:cs="Calibri"/>
                <w:b/>
                <w:color w:val="000000"/>
              </w:rPr>
            </w:pPr>
            <w:r>
              <w:rPr>
                <w:rFonts w:cs="Calibri"/>
                <w:b/>
                <w:color w:val="000000"/>
              </w:rPr>
              <w:t>RESPONSABILIDADE DA EQUIPE DE PLANEJAMENTO PELA ELABORAÇÃO E CONTEÚDO DO DOCUMENTO:</w:t>
            </w:r>
          </w:p>
        </w:tc>
      </w:tr>
      <w:tr w:rsidR="00654A32" w14:paraId="17B29008" w14:textId="77777777">
        <w:trPr>
          <w:trHeight w:val="724"/>
        </w:trPr>
        <w:tc>
          <w:tcPr>
            <w:tcW w:w="970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13" w:type="dxa"/>
              <w:bottom w:w="0" w:type="dxa"/>
              <w:right w:w="108" w:type="dxa"/>
            </w:tcMar>
          </w:tcPr>
          <w:p w14:paraId="4AB67604" w14:textId="77777777" w:rsidR="00654A32" w:rsidRDefault="00654A32">
            <w:pPr>
              <w:spacing w:after="0" w:line="276" w:lineRule="auto"/>
              <w:jc w:val="both"/>
              <w:rPr>
                <w:rFonts w:cs="Calibri"/>
                <w:color w:val="000000"/>
              </w:rPr>
            </w:pPr>
          </w:p>
          <w:p w14:paraId="54DA57F6" w14:textId="77777777" w:rsidR="00654A32" w:rsidRDefault="00E25847">
            <w:pPr>
              <w:spacing w:after="0" w:line="276" w:lineRule="auto"/>
              <w:jc w:val="both"/>
              <w:rPr>
                <w:rFonts w:cs="Calibri"/>
                <w:color w:val="000000"/>
              </w:rPr>
            </w:pPr>
            <w:r>
              <w:rPr>
                <w:rFonts w:cs="Calibri"/>
                <w:color w:val="000000"/>
              </w:rPr>
              <w:t xml:space="preserve">Certificamos que somos responsáveis pela elaboração do presente documento que compila os Estudos </w:t>
            </w:r>
            <w:r>
              <w:rPr>
                <w:rFonts w:cs="Calibri"/>
                <w:color w:val="000000"/>
              </w:rPr>
              <w:t>Preliminares da Secretaria participante e que o mesmo traz os conteúdos previstos no parágrafo 1º do art.18 da Lei nº14.133/21.</w:t>
            </w:r>
          </w:p>
          <w:p w14:paraId="576D5068" w14:textId="77777777" w:rsidR="00654A32" w:rsidRDefault="00654A32">
            <w:pPr>
              <w:spacing w:after="0" w:line="276" w:lineRule="auto"/>
              <w:jc w:val="both"/>
              <w:rPr>
                <w:rFonts w:cs="Calibri"/>
                <w:color w:val="000000"/>
              </w:rPr>
            </w:pPr>
          </w:p>
        </w:tc>
      </w:tr>
      <w:tr w:rsidR="00654A32" w14:paraId="215FB652" w14:textId="77777777">
        <w:tc>
          <w:tcPr>
            <w:tcW w:w="3105" w:type="dxa"/>
            <w:tcBorders>
              <w:top w:val="single" w:sz="4" w:space="0" w:color="000000"/>
              <w:left w:val="single" w:sz="4" w:space="0" w:color="00000A"/>
              <w:right w:val="single" w:sz="4" w:space="0" w:color="00000A"/>
            </w:tcBorders>
            <w:shd w:val="clear" w:color="auto" w:fill="D8D8D8"/>
            <w:tcMar>
              <w:top w:w="0" w:type="dxa"/>
              <w:left w:w="113" w:type="dxa"/>
              <w:bottom w:w="0" w:type="dxa"/>
              <w:right w:w="108" w:type="dxa"/>
            </w:tcMar>
          </w:tcPr>
          <w:p w14:paraId="384C4C1D" w14:textId="77777777" w:rsidR="00654A32" w:rsidRDefault="00E25847">
            <w:pPr>
              <w:spacing w:after="0" w:line="240" w:lineRule="auto"/>
              <w:jc w:val="center"/>
              <w:rPr>
                <w:rFonts w:cs="Calibri"/>
                <w:b/>
                <w:sz w:val="20"/>
                <w:szCs w:val="20"/>
              </w:rPr>
            </w:pPr>
            <w:r>
              <w:rPr>
                <w:rFonts w:cs="Calibri"/>
                <w:b/>
                <w:sz w:val="20"/>
                <w:szCs w:val="20"/>
              </w:rPr>
              <w:t>Gestor:</w:t>
            </w:r>
          </w:p>
        </w:tc>
        <w:tc>
          <w:tcPr>
            <w:tcW w:w="3260" w:type="dxa"/>
            <w:tcBorders>
              <w:top w:val="single" w:sz="4" w:space="0" w:color="000000"/>
              <w:left w:val="single" w:sz="4" w:space="0" w:color="00000A"/>
            </w:tcBorders>
            <w:shd w:val="clear" w:color="auto" w:fill="D8D8D8"/>
            <w:tcMar>
              <w:top w:w="0" w:type="dxa"/>
              <w:left w:w="113" w:type="dxa"/>
              <w:bottom w:w="0" w:type="dxa"/>
              <w:right w:w="108" w:type="dxa"/>
            </w:tcMar>
          </w:tcPr>
          <w:p w14:paraId="6210B9C4" w14:textId="77777777" w:rsidR="00654A32" w:rsidRDefault="00E25847">
            <w:pPr>
              <w:spacing w:after="0" w:line="240" w:lineRule="auto"/>
              <w:jc w:val="center"/>
              <w:rPr>
                <w:rFonts w:cs="Calibri"/>
                <w:b/>
                <w:sz w:val="20"/>
                <w:szCs w:val="20"/>
              </w:rPr>
            </w:pPr>
            <w:r>
              <w:rPr>
                <w:rFonts w:cs="Calibri"/>
                <w:b/>
                <w:sz w:val="20"/>
                <w:szCs w:val="20"/>
              </w:rPr>
              <w:t>Apoio Técnico:</w:t>
            </w:r>
          </w:p>
        </w:tc>
        <w:tc>
          <w:tcPr>
            <w:tcW w:w="3340" w:type="dxa"/>
            <w:tcBorders>
              <w:top w:val="single" w:sz="4" w:space="0" w:color="000000"/>
              <w:left w:val="single" w:sz="4" w:space="0" w:color="00000A"/>
              <w:right w:val="single" w:sz="4" w:space="0" w:color="00000A"/>
            </w:tcBorders>
            <w:shd w:val="clear" w:color="auto" w:fill="D8D8D8"/>
            <w:tcMar>
              <w:top w:w="0" w:type="dxa"/>
              <w:left w:w="113" w:type="dxa"/>
              <w:bottom w:w="0" w:type="dxa"/>
              <w:right w:w="108" w:type="dxa"/>
            </w:tcMar>
          </w:tcPr>
          <w:p w14:paraId="36B38E1D" w14:textId="77777777" w:rsidR="00654A32" w:rsidRDefault="00E25847">
            <w:pPr>
              <w:spacing w:after="0" w:line="240" w:lineRule="auto"/>
              <w:jc w:val="center"/>
              <w:rPr>
                <w:rFonts w:cs="Calibri"/>
                <w:b/>
                <w:sz w:val="20"/>
                <w:szCs w:val="20"/>
              </w:rPr>
            </w:pPr>
            <w:r>
              <w:rPr>
                <w:rFonts w:cs="Calibri"/>
                <w:b/>
                <w:sz w:val="20"/>
                <w:szCs w:val="20"/>
              </w:rPr>
              <w:t>De acordo:</w:t>
            </w:r>
          </w:p>
        </w:tc>
      </w:tr>
      <w:tr w:rsidR="00654A32" w14:paraId="5F87C6A9" w14:textId="77777777">
        <w:trPr>
          <w:trHeight w:val="1171"/>
        </w:trPr>
        <w:tc>
          <w:tcPr>
            <w:tcW w:w="3105" w:type="dxa"/>
            <w:tcBorders>
              <w:left w:val="single" w:sz="4" w:space="0" w:color="00000A"/>
              <w:right w:val="single" w:sz="4" w:space="0" w:color="00000A"/>
            </w:tcBorders>
            <w:shd w:val="clear" w:color="auto" w:fill="auto"/>
            <w:tcMar>
              <w:top w:w="0" w:type="dxa"/>
              <w:left w:w="113" w:type="dxa"/>
              <w:bottom w:w="0" w:type="dxa"/>
              <w:right w:w="108" w:type="dxa"/>
            </w:tcMar>
            <w:vAlign w:val="center"/>
          </w:tcPr>
          <w:p w14:paraId="6FE21BB6" w14:textId="77777777" w:rsidR="00654A32" w:rsidRDefault="00654A32">
            <w:pPr>
              <w:spacing w:after="0" w:line="240" w:lineRule="auto"/>
              <w:jc w:val="center"/>
              <w:rPr>
                <w:rFonts w:cs="Calibri"/>
                <w:b/>
                <w:bCs/>
                <w:sz w:val="18"/>
                <w:szCs w:val="18"/>
              </w:rPr>
            </w:pPr>
          </w:p>
          <w:p w14:paraId="504E1099" w14:textId="77777777" w:rsidR="00654A32" w:rsidRDefault="00654A32">
            <w:pPr>
              <w:spacing w:after="0" w:line="240" w:lineRule="auto"/>
              <w:jc w:val="center"/>
              <w:rPr>
                <w:rFonts w:cs="Calibri"/>
                <w:b/>
                <w:bCs/>
                <w:sz w:val="18"/>
                <w:szCs w:val="18"/>
              </w:rPr>
            </w:pPr>
          </w:p>
          <w:p w14:paraId="5DDFA49B" w14:textId="77777777" w:rsidR="00654A32" w:rsidRDefault="00654A32">
            <w:pPr>
              <w:spacing w:after="0" w:line="240" w:lineRule="auto"/>
              <w:jc w:val="center"/>
              <w:rPr>
                <w:rFonts w:cs="Calibri"/>
                <w:b/>
                <w:bCs/>
                <w:sz w:val="18"/>
                <w:szCs w:val="18"/>
              </w:rPr>
            </w:pPr>
          </w:p>
          <w:p w14:paraId="67BAC525" w14:textId="77777777" w:rsidR="00654A32" w:rsidRDefault="00E25847">
            <w:pPr>
              <w:spacing w:after="0" w:line="240" w:lineRule="auto"/>
              <w:jc w:val="center"/>
              <w:rPr>
                <w:rFonts w:cs="Calibri"/>
                <w:b/>
                <w:bCs/>
                <w:sz w:val="18"/>
                <w:szCs w:val="18"/>
              </w:rPr>
            </w:pPr>
            <w:r>
              <w:rPr>
                <w:rFonts w:cs="Calibri"/>
                <w:b/>
                <w:bCs/>
                <w:sz w:val="18"/>
                <w:szCs w:val="18"/>
              </w:rPr>
              <w:t>______________</w:t>
            </w:r>
            <w:r>
              <w:rPr>
                <w:rFonts w:cs="Calibri"/>
                <w:b/>
                <w:bCs/>
                <w:sz w:val="18"/>
                <w:szCs w:val="18"/>
              </w:rPr>
              <w:t>________</w:t>
            </w:r>
            <w:r>
              <w:rPr>
                <w:rFonts w:cs="Calibri"/>
                <w:b/>
                <w:bCs/>
                <w:sz w:val="18"/>
                <w:szCs w:val="18"/>
              </w:rPr>
              <w:t>_____</w:t>
            </w:r>
          </w:p>
          <w:p w14:paraId="0329F96E" w14:textId="77777777" w:rsidR="00654A32" w:rsidRDefault="00E25847">
            <w:pPr>
              <w:spacing w:after="0" w:line="240" w:lineRule="auto"/>
              <w:jc w:val="center"/>
              <w:rPr>
                <w:b/>
                <w:bCs/>
                <w:color w:val="00000A"/>
                <w:sz w:val="18"/>
                <w:szCs w:val="18"/>
              </w:rPr>
            </w:pPr>
            <w:r>
              <w:rPr>
                <w:b/>
                <w:bCs/>
                <w:color w:val="00000A"/>
                <w:sz w:val="18"/>
                <w:szCs w:val="18"/>
              </w:rPr>
              <w:t xml:space="preserve">Juliano </w:t>
            </w:r>
            <w:proofErr w:type="spellStart"/>
            <w:r>
              <w:rPr>
                <w:b/>
                <w:bCs/>
                <w:color w:val="00000A"/>
                <w:sz w:val="18"/>
                <w:szCs w:val="18"/>
              </w:rPr>
              <w:t>Combat</w:t>
            </w:r>
            <w:proofErr w:type="spellEnd"/>
            <w:r>
              <w:rPr>
                <w:b/>
                <w:bCs/>
                <w:color w:val="00000A"/>
                <w:sz w:val="18"/>
                <w:szCs w:val="18"/>
              </w:rPr>
              <w:t xml:space="preserve"> Teixeira da Mota</w:t>
            </w:r>
          </w:p>
          <w:p w14:paraId="7C52B465" w14:textId="77777777" w:rsidR="00654A32" w:rsidRDefault="00E25847">
            <w:pPr>
              <w:spacing w:after="0" w:line="240" w:lineRule="auto"/>
              <w:jc w:val="center"/>
              <w:rPr>
                <w:b/>
                <w:bCs/>
                <w:color w:val="00000A"/>
                <w:sz w:val="18"/>
                <w:szCs w:val="18"/>
              </w:rPr>
            </w:pPr>
            <w:r>
              <w:rPr>
                <w:b/>
                <w:bCs/>
                <w:color w:val="00000A"/>
                <w:sz w:val="18"/>
                <w:szCs w:val="18"/>
              </w:rPr>
              <w:t>Matr.: 115.246</w:t>
            </w:r>
          </w:p>
        </w:tc>
        <w:tc>
          <w:tcPr>
            <w:tcW w:w="3260" w:type="dxa"/>
            <w:tcBorders>
              <w:left w:val="single" w:sz="4" w:space="0" w:color="00000A"/>
            </w:tcBorders>
            <w:shd w:val="clear" w:color="auto" w:fill="auto"/>
            <w:tcMar>
              <w:top w:w="0" w:type="dxa"/>
              <w:left w:w="113" w:type="dxa"/>
              <w:bottom w:w="0" w:type="dxa"/>
              <w:right w:w="108" w:type="dxa"/>
            </w:tcMar>
            <w:vAlign w:val="center"/>
          </w:tcPr>
          <w:p w14:paraId="0BDF72D2" w14:textId="77777777" w:rsidR="00654A32" w:rsidRDefault="00654A32">
            <w:pPr>
              <w:spacing w:after="0" w:line="240" w:lineRule="auto"/>
              <w:jc w:val="center"/>
              <w:rPr>
                <w:rFonts w:cs="Calibri"/>
                <w:b/>
                <w:bCs/>
                <w:sz w:val="18"/>
                <w:szCs w:val="18"/>
              </w:rPr>
            </w:pPr>
          </w:p>
          <w:p w14:paraId="16448A87" w14:textId="77777777" w:rsidR="00654A32" w:rsidRDefault="00654A32">
            <w:pPr>
              <w:spacing w:after="0" w:line="240" w:lineRule="auto"/>
              <w:jc w:val="center"/>
              <w:rPr>
                <w:rFonts w:cs="Calibri"/>
                <w:b/>
                <w:bCs/>
                <w:sz w:val="18"/>
                <w:szCs w:val="18"/>
              </w:rPr>
            </w:pPr>
          </w:p>
          <w:p w14:paraId="5E832546" w14:textId="77777777" w:rsidR="00654A32" w:rsidRDefault="00654A32">
            <w:pPr>
              <w:spacing w:after="0" w:line="240" w:lineRule="auto"/>
              <w:jc w:val="center"/>
              <w:rPr>
                <w:rFonts w:cs="Calibri"/>
                <w:b/>
                <w:bCs/>
                <w:sz w:val="18"/>
                <w:szCs w:val="18"/>
              </w:rPr>
            </w:pPr>
          </w:p>
          <w:p w14:paraId="6839CC2A" w14:textId="77777777" w:rsidR="00654A32" w:rsidRDefault="00E25847">
            <w:pPr>
              <w:spacing w:after="0" w:line="240" w:lineRule="auto"/>
              <w:jc w:val="center"/>
              <w:rPr>
                <w:rFonts w:cs="Calibri"/>
                <w:b/>
                <w:bCs/>
                <w:sz w:val="18"/>
                <w:szCs w:val="18"/>
              </w:rPr>
            </w:pPr>
            <w:r>
              <w:rPr>
                <w:rFonts w:cs="Calibri"/>
                <w:b/>
                <w:bCs/>
                <w:sz w:val="18"/>
                <w:szCs w:val="18"/>
              </w:rPr>
              <w:t>__________</w:t>
            </w:r>
            <w:r>
              <w:rPr>
                <w:rFonts w:cs="Calibri"/>
                <w:b/>
                <w:bCs/>
                <w:sz w:val="18"/>
                <w:szCs w:val="18"/>
              </w:rPr>
              <w:t>_____</w:t>
            </w:r>
            <w:r>
              <w:rPr>
                <w:rFonts w:cs="Calibri"/>
                <w:b/>
                <w:bCs/>
                <w:sz w:val="18"/>
                <w:szCs w:val="18"/>
              </w:rPr>
              <w:t>__________</w:t>
            </w:r>
          </w:p>
          <w:p w14:paraId="0C5A4A04" w14:textId="77777777" w:rsidR="00654A32" w:rsidRDefault="00E25847">
            <w:pPr>
              <w:spacing w:after="0" w:line="240" w:lineRule="auto"/>
              <w:jc w:val="center"/>
              <w:rPr>
                <w:b/>
                <w:bCs/>
                <w:sz w:val="18"/>
                <w:szCs w:val="18"/>
              </w:rPr>
            </w:pPr>
            <w:r>
              <w:rPr>
                <w:b/>
                <w:bCs/>
                <w:sz w:val="18"/>
                <w:szCs w:val="18"/>
              </w:rPr>
              <w:t>Yan Matheus Lopes da Silva</w:t>
            </w:r>
          </w:p>
          <w:p w14:paraId="7ED63E5C" w14:textId="77777777" w:rsidR="00654A32" w:rsidRDefault="00E25847">
            <w:pPr>
              <w:spacing w:after="0" w:line="240" w:lineRule="auto"/>
              <w:jc w:val="center"/>
              <w:rPr>
                <w:rFonts w:cs="Calibri"/>
                <w:b/>
                <w:bCs/>
                <w:sz w:val="18"/>
                <w:szCs w:val="18"/>
              </w:rPr>
            </w:pPr>
            <w:r>
              <w:rPr>
                <w:rFonts w:cs="Calibri"/>
                <w:b/>
                <w:bCs/>
                <w:sz w:val="18"/>
                <w:szCs w:val="18"/>
              </w:rPr>
              <w:t xml:space="preserve">Matr.: </w:t>
            </w:r>
            <w:r>
              <w:rPr>
                <w:b/>
                <w:bCs/>
                <w:sz w:val="18"/>
                <w:szCs w:val="18"/>
              </w:rPr>
              <w:t>063</w:t>
            </w:r>
            <w:r>
              <w:rPr>
                <w:b/>
                <w:bCs/>
                <w:sz w:val="18"/>
                <w:szCs w:val="18"/>
              </w:rPr>
              <w:t>.</w:t>
            </w:r>
            <w:r>
              <w:rPr>
                <w:b/>
                <w:bCs/>
                <w:sz w:val="18"/>
                <w:szCs w:val="18"/>
              </w:rPr>
              <w:t>900</w:t>
            </w:r>
          </w:p>
        </w:tc>
        <w:tc>
          <w:tcPr>
            <w:tcW w:w="3340" w:type="dxa"/>
            <w:tcBorders>
              <w:left w:val="single" w:sz="4" w:space="0" w:color="00000A"/>
              <w:right w:val="single" w:sz="4" w:space="0" w:color="00000A"/>
            </w:tcBorders>
            <w:shd w:val="clear" w:color="auto" w:fill="auto"/>
            <w:tcMar>
              <w:top w:w="0" w:type="dxa"/>
              <w:left w:w="113" w:type="dxa"/>
              <w:bottom w:w="0" w:type="dxa"/>
              <w:right w:w="108" w:type="dxa"/>
            </w:tcMar>
            <w:vAlign w:val="center"/>
          </w:tcPr>
          <w:p w14:paraId="7C23577D" w14:textId="77777777" w:rsidR="00654A32" w:rsidRDefault="00654A32">
            <w:pPr>
              <w:spacing w:after="0" w:line="240" w:lineRule="auto"/>
              <w:jc w:val="center"/>
              <w:rPr>
                <w:rFonts w:cs="Calibri"/>
                <w:b/>
                <w:bCs/>
                <w:sz w:val="18"/>
                <w:szCs w:val="18"/>
              </w:rPr>
            </w:pPr>
          </w:p>
          <w:p w14:paraId="72E05137" w14:textId="77777777" w:rsidR="00654A32" w:rsidRDefault="00654A32">
            <w:pPr>
              <w:spacing w:after="0" w:line="240" w:lineRule="auto"/>
              <w:jc w:val="center"/>
              <w:rPr>
                <w:rFonts w:cs="Calibri"/>
                <w:b/>
                <w:bCs/>
                <w:sz w:val="18"/>
                <w:szCs w:val="18"/>
              </w:rPr>
            </w:pPr>
          </w:p>
          <w:p w14:paraId="2298A018" w14:textId="77777777" w:rsidR="00654A32" w:rsidRDefault="00654A32">
            <w:pPr>
              <w:spacing w:after="0" w:line="240" w:lineRule="auto"/>
              <w:jc w:val="center"/>
              <w:rPr>
                <w:rFonts w:cs="Calibri"/>
                <w:b/>
                <w:bCs/>
                <w:sz w:val="18"/>
                <w:szCs w:val="18"/>
              </w:rPr>
            </w:pPr>
          </w:p>
          <w:p w14:paraId="54428EF6" w14:textId="77777777" w:rsidR="00654A32" w:rsidRDefault="00E25847">
            <w:pPr>
              <w:spacing w:after="0" w:line="240" w:lineRule="auto"/>
              <w:jc w:val="center"/>
              <w:rPr>
                <w:rFonts w:cs="Calibri"/>
                <w:b/>
                <w:bCs/>
                <w:sz w:val="18"/>
                <w:szCs w:val="18"/>
              </w:rPr>
            </w:pPr>
            <w:r>
              <w:rPr>
                <w:rFonts w:cs="Calibri"/>
                <w:b/>
                <w:bCs/>
                <w:sz w:val="18"/>
                <w:szCs w:val="18"/>
              </w:rPr>
              <w:t>______________</w:t>
            </w:r>
            <w:r>
              <w:rPr>
                <w:rFonts w:cs="Calibri"/>
                <w:b/>
                <w:bCs/>
                <w:sz w:val="18"/>
                <w:szCs w:val="18"/>
              </w:rPr>
              <w:t>_____</w:t>
            </w:r>
            <w:r>
              <w:rPr>
                <w:rFonts w:cs="Calibri"/>
                <w:b/>
                <w:bCs/>
                <w:sz w:val="18"/>
                <w:szCs w:val="18"/>
              </w:rPr>
              <w:t>__________</w:t>
            </w:r>
          </w:p>
          <w:p w14:paraId="18734FD5" w14:textId="77777777" w:rsidR="00654A32" w:rsidRDefault="00E25847">
            <w:pPr>
              <w:spacing w:after="0" w:line="240" w:lineRule="auto"/>
              <w:jc w:val="center"/>
              <w:rPr>
                <w:b/>
                <w:bCs/>
                <w:sz w:val="18"/>
                <w:szCs w:val="18"/>
              </w:rPr>
            </w:pPr>
            <w:r>
              <w:rPr>
                <w:b/>
                <w:bCs/>
                <w:sz w:val="18"/>
                <w:szCs w:val="18"/>
              </w:rPr>
              <w:t xml:space="preserve">Kamila </w:t>
            </w:r>
            <w:proofErr w:type="spellStart"/>
            <w:r>
              <w:rPr>
                <w:b/>
                <w:bCs/>
                <w:sz w:val="18"/>
                <w:szCs w:val="18"/>
              </w:rPr>
              <w:t>Mouza</w:t>
            </w:r>
            <w:proofErr w:type="spellEnd"/>
            <w:r>
              <w:rPr>
                <w:b/>
                <w:bCs/>
                <w:sz w:val="18"/>
                <w:szCs w:val="18"/>
              </w:rPr>
              <w:t xml:space="preserve"> Santiago da Cunha</w:t>
            </w:r>
          </w:p>
          <w:p w14:paraId="1ACA5767" w14:textId="77777777" w:rsidR="00654A32" w:rsidRDefault="00E25847">
            <w:pPr>
              <w:spacing w:after="0" w:line="240" w:lineRule="auto"/>
              <w:jc w:val="center"/>
              <w:rPr>
                <w:rFonts w:cs="Calibri"/>
                <w:b/>
                <w:bCs/>
                <w:sz w:val="18"/>
                <w:szCs w:val="18"/>
              </w:rPr>
            </w:pPr>
            <w:r>
              <w:rPr>
                <w:b/>
                <w:bCs/>
                <w:sz w:val="18"/>
                <w:szCs w:val="18"/>
              </w:rPr>
              <w:t>Matr.: 06</w:t>
            </w:r>
            <w:r>
              <w:rPr>
                <w:b/>
                <w:bCs/>
                <w:sz w:val="18"/>
                <w:szCs w:val="18"/>
              </w:rPr>
              <w:t>3.093</w:t>
            </w:r>
          </w:p>
        </w:tc>
      </w:tr>
      <w:tr w:rsidR="00654A32" w14:paraId="0DEEE869" w14:textId="77777777">
        <w:tc>
          <w:tcPr>
            <w:tcW w:w="3105" w:type="dxa"/>
            <w:tcBorders>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76DD1CBB" w14:textId="77777777" w:rsidR="00654A32" w:rsidRDefault="00654A32">
            <w:pPr>
              <w:spacing w:after="0" w:line="240" w:lineRule="auto"/>
              <w:jc w:val="center"/>
              <w:rPr>
                <w:rFonts w:cs="Calibri"/>
                <w:b/>
                <w:bCs/>
                <w:sz w:val="18"/>
                <w:szCs w:val="18"/>
              </w:rPr>
            </w:pPr>
          </w:p>
          <w:p w14:paraId="1BA41BE2" w14:textId="77777777" w:rsidR="00654A32" w:rsidRDefault="00654A32">
            <w:pPr>
              <w:spacing w:after="0" w:line="240" w:lineRule="auto"/>
              <w:jc w:val="center"/>
              <w:rPr>
                <w:rStyle w:val="tex3"/>
                <w:b/>
                <w:bCs/>
                <w:sz w:val="18"/>
                <w:szCs w:val="18"/>
              </w:rPr>
            </w:pPr>
          </w:p>
          <w:p w14:paraId="01CE80F3" w14:textId="77777777" w:rsidR="00654A32" w:rsidRDefault="00654A32">
            <w:pPr>
              <w:spacing w:after="0" w:line="240" w:lineRule="auto"/>
              <w:jc w:val="both"/>
              <w:rPr>
                <w:rStyle w:val="tex3"/>
                <w:b/>
                <w:bCs/>
                <w:sz w:val="18"/>
                <w:szCs w:val="18"/>
              </w:rPr>
            </w:pPr>
          </w:p>
          <w:p w14:paraId="6A35A791" w14:textId="77777777" w:rsidR="00654A32" w:rsidRDefault="00654A32">
            <w:pPr>
              <w:spacing w:after="0" w:line="240" w:lineRule="auto"/>
              <w:jc w:val="center"/>
              <w:rPr>
                <w:rStyle w:val="tex3"/>
                <w:b/>
                <w:bCs/>
                <w:sz w:val="18"/>
                <w:szCs w:val="18"/>
              </w:rPr>
            </w:pPr>
          </w:p>
          <w:p w14:paraId="276A55D9" w14:textId="77777777" w:rsidR="00654A32" w:rsidRDefault="00654A32">
            <w:pPr>
              <w:spacing w:after="0" w:line="240" w:lineRule="auto"/>
              <w:jc w:val="center"/>
              <w:rPr>
                <w:rStyle w:val="tex3"/>
                <w:b/>
                <w:bCs/>
                <w:sz w:val="18"/>
                <w:szCs w:val="18"/>
              </w:rPr>
            </w:pPr>
          </w:p>
          <w:p w14:paraId="356C2D17" w14:textId="77777777" w:rsidR="00654A32" w:rsidRDefault="00E25847">
            <w:pPr>
              <w:spacing w:after="0" w:line="240" w:lineRule="auto"/>
              <w:jc w:val="center"/>
              <w:rPr>
                <w:b/>
                <w:bCs/>
                <w:sz w:val="18"/>
                <w:szCs w:val="18"/>
              </w:rPr>
            </w:pPr>
            <w:r>
              <w:rPr>
                <w:rStyle w:val="tex3"/>
                <w:rFonts w:cs="Calibri"/>
                <w:b/>
                <w:bCs/>
                <w:sz w:val="18"/>
                <w:szCs w:val="18"/>
              </w:rPr>
              <w:t>______________________</w:t>
            </w:r>
          </w:p>
          <w:p w14:paraId="120A9B3B" w14:textId="77777777" w:rsidR="00654A32" w:rsidRDefault="00E25847">
            <w:pPr>
              <w:spacing w:after="0" w:line="240" w:lineRule="auto"/>
              <w:jc w:val="center"/>
              <w:rPr>
                <w:b/>
                <w:bCs/>
                <w:sz w:val="18"/>
                <w:szCs w:val="18"/>
              </w:rPr>
            </w:pPr>
            <w:r>
              <w:rPr>
                <w:rFonts w:cs="Times New Roman"/>
                <w:b/>
                <w:bCs/>
                <w:sz w:val="18"/>
                <w:szCs w:val="18"/>
              </w:rPr>
              <w:t xml:space="preserve">Ana Paula </w:t>
            </w:r>
            <w:proofErr w:type="spellStart"/>
            <w:r>
              <w:rPr>
                <w:rFonts w:cs="Times New Roman"/>
                <w:b/>
                <w:bCs/>
                <w:sz w:val="18"/>
                <w:szCs w:val="18"/>
              </w:rPr>
              <w:t>Lengruber</w:t>
            </w:r>
            <w:proofErr w:type="spellEnd"/>
          </w:p>
          <w:p w14:paraId="3BF1F209" w14:textId="77777777" w:rsidR="00654A32" w:rsidRDefault="00E25847">
            <w:pPr>
              <w:spacing w:line="240" w:lineRule="auto"/>
              <w:jc w:val="center"/>
              <w:rPr>
                <w:b/>
                <w:bCs/>
                <w:color w:val="00000A"/>
                <w:sz w:val="18"/>
                <w:szCs w:val="18"/>
                <w:highlight w:val="yellow"/>
              </w:rPr>
            </w:pPr>
            <w:r>
              <w:rPr>
                <w:rStyle w:val="tex3"/>
                <w:rFonts w:cs="Times New Roman"/>
                <w:b/>
                <w:bCs/>
                <w:sz w:val="18"/>
                <w:szCs w:val="18"/>
              </w:rPr>
              <w:t>Matr.: 063.086</w:t>
            </w:r>
          </w:p>
        </w:tc>
        <w:tc>
          <w:tcPr>
            <w:tcW w:w="3260" w:type="dxa"/>
            <w:tcBorders>
              <w:left w:val="single" w:sz="4" w:space="0" w:color="00000A"/>
              <w:bottom w:val="single" w:sz="4" w:space="0" w:color="00000A"/>
            </w:tcBorders>
            <w:shd w:val="clear" w:color="auto" w:fill="auto"/>
            <w:tcMar>
              <w:top w:w="0" w:type="dxa"/>
              <w:left w:w="113" w:type="dxa"/>
              <w:bottom w:w="0" w:type="dxa"/>
              <w:right w:w="108" w:type="dxa"/>
            </w:tcMar>
            <w:vAlign w:val="center"/>
          </w:tcPr>
          <w:p w14:paraId="4BDF27AC" w14:textId="77777777" w:rsidR="00654A32" w:rsidRDefault="00654A32">
            <w:pPr>
              <w:spacing w:after="0" w:line="240" w:lineRule="auto"/>
              <w:jc w:val="center"/>
              <w:rPr>
                <w:rFonts w:cs="Calibri"/>
                <w:b/>
                <w:bCs/>
                <w:sz w:val="18"/>
                <w:szCs w:val="18"/>
              </w:rPr>
            </w:pPr>
          </w:p>
          <w:p w14:paraId="4B01DA9C" w14:textId="77777777" w:rsidR="00654A32" w:rsidRDefault="00654A32">
            <w:pPr>
              <w:spacing w:after="0" w:line="240" w:lineRule="auto"/>
              <w:jc w:val="both"/>
              <w:rPr>
                <w:rFonts w:cs="Calibri"/>
                <w:b/>
                <w:bCs/>
                <w:sz w:val="18"/>
                <w:szCs w:val="18"/>
              </w:rPr>
            </w:pPr>
          </w:p>
          <w:p w14:paraId="212C6672" w14:textId="77777777" w:rsidR="00654A32" w:rsidRDefault="00654A32">
            <w:pPr>
              <w:spacing w:after="0" w:line="240" w:lineRule="auto"/>
              <w:jc w:val="center"/>
              <w:rPr>
                <w:rFonts w:cs="Calibri"/>
                <w:b/>
                <w:bCs/>
                <w:sz w:val="18"/>
                <w:szCs w:val="18"/>
              </w:rPr>
            </w:pPr>
          </w:p>
          <w:p w14:paraId="3F62D9BD" w14:textId="77777777" w:rsidR="00654A32" w:rsidRDefault="00654A32">
            <w:pPr>
              <w:spacing w:after="0" w:line="240" w:lineRule="auto"/>
              <w:jc w:val="center"/>
              <w:rPr>
                <w:rFonts w:cs="Calibri"/>
                <w:b/>
                <w:bCs/>
                <w:sz w:val="18"/>
                <w:szCs w:val="18"/>
              </w:rPr>
            </w:pPr>
          </w:p>
          <w:p w14:paraId="4E47F596" w14:textId="77777777" w:rsidR="00654A32" w:rsidRDefault="00654A32">
            <w:pPr>
              <w:spacing w:after="0" w:line="240" w:lineRule="auto"/>
              <w:jc w:val="center"/>
              <w:rPr>
                <w:rFonts w:cs="Calibri"/>
                <w:b/>
                <w:bCs/>
                <w:sz w:val="18"/>
                <w:szCs w:val="18"/>
              </w:rPr>
            </w:pPr>
          </w:p>
          <w:p w14:paraId="39A551BC" w14:textId="77777777" w:rsidR="00654A32" w:rsidRDefault="00E25847">
            <w:pPr>
              <w:spacing w:after="0" w:line="240" w:lineRule="auto"/>
              <w:jc w:val="center"/>
              <w:rPr>
                <w:b/>
                <w:bCs/>
                <w:sz w:val="18"/>
                <w:szCs w:val="18"/>
              </w:rPr>
            </w:pPr>
            <w:r>
              <w:rPr>
                <w:rStyle w:val="tex3"/>
                <w:rFonts w:cs="Calibri"/>
                <w:b/>
                <w:bCs/>
                <w:sz w:val="18"/>
                <w:szCs w:val="18"/>
              </w:rPr>
              <w:t>________________________</w:t>
            </w:r>
          </w:p>
          <w:p w14:paraId="163D75C3" w14:textId="77777777" w:rsidR="00654A32" w:rsidRDefault="00E25847">
            <w:pPr>
              <w:keepNext/>
              <w:spacing w:after="0" w:line="240" w:lineRule="auto"/>
              <w:jc w:val="center"/>
              <w:rPr>
                <w:b/>
                <w:bCs/>
                <w:sz w:val="18"/>
                <w:szCs w:val="18"/>
              </w:rPr>
            </w:pPr>
            <w:r>
              <w:rPr>
                <w:rFonts w:cs="Calibri"/>
                <w:b/>
                <w:bCs/>
                <w:sz w:val="18"/>
                <w:szCs w:val="18"/>
              </w:rPr>
              <w:t>Ryan Moreira Emmerick</w:t>
            </w:r>
          </w:p>
          <w:p w14:paraId="4EDB72DC" w14:textId="77777777" w:rsidR="00654A32" w:rsidRDefault="00E25847">
            <w:pPr>
              <w:spacing w:after="0" w:line="240" w:lineRule="auto"/>
              <w:jc w:val="center"/>
              <w:rPr>
                <w:rFonts w:cs="Calibri"/>
                <w:b/>
                <w:bCs/>
                <w:sz w:val="18"/>
                <w:szCs w:val="18"/>
                <w:highlight w:val="yellow"/>
              </w:rPr>
            </w:pPr>
            <w:r>
              <w:rPr>
                <w:rFonts w:cs="Calibri"/>
                <w:b/>
                <w:bCs/>
                <w:sz w:val="18"/>
                <w:szCs w:val="18"/>
              </w:rPr>
              <w:t>M</w:t>
            </w:r>
            <w:r>
              <w:rPr>
                <w:rFonts w:cs="Calibri"/>
                <w:b/>
                <w:bCs/>
                <w:sz w:val="18"/>
                <w:szCs w:val="18"/>
              </w:rPr>
              <w:t>atr.: 300.60</w:t>
            </w:r>
            <w:r>
              <w:rPr>
                <w:rFonts w:cs="Calibri"/>
                <w:b/>
                <w:bCs/>
                <w:sz w:val="18"/>
                <w:szCs w:val="18"/>
              </w:rPr>
              <w:t>6</w:t>
            </w:r>
          </w:p>
        </w:tc>
        <w:tc>
          <w:tcPr>
            <w:tcW w:w="3340" w:type="dxa"/>
            <w:tcBorders>
              <w:left w:val="single" w:sz="4" w:space="0" w:color="00000A"/>
              <w:bottom w:val="single" w:sz="4" w:space="0" w:color="00000A"/>
              <w:right w:val="single" w:sz="4" w:space="0" w:color="00000A"/>
            </w:tcBorders>
            <w:shd w:val="clear" w:color="auto" w:fill="auto"/>
            <w:tcMar>
              <w:top w:w="0" w:type="dxa"/>
              <w:left w:w="113" w:type="dxa"/>
              <w:bottom w:w="0" w:type="dxa"/>
              <w:right w:w="108" w:type="dxa"/>
            </w:tcMar>
            <w:vAlign w:val="center"/>
          </w:tcPr>
          <w:p w14:paraId="53D24487" w14:textId="77777777" w:rsidR="00654A32" w:rsidRDefault="00654A32">
            <w:pPr>
              <w:spacing w:after="0" w:line="240" w:lineRule="auto"/>
              <w:jc w:val="center"/>
              <w:rPr>
                <w:rStyle w:val="tex3"/>
                <w:rFonts w:cstheme="minorHAnsi"/>
                <w:b/>
                <w:bCs/>
                <w:sz w:val="18"/>
                <w:szCs w:val="18"/>
              </w:rPr>
            </w:pPr>
          </w:p>
          <w:p w14:paraId="449BCA61" w14:textId="77777777" w:rsidR="00654A32" w:rsidRDefault="00654A32">
            <w:pPr>
              <w:spacing w:after="0" w:line="240" w:lineRule="auto"/>
              <w:jc w:val="center"/>
              <w:rPr>
                <w:rStyle w:val="tex3"/>
                <w:rFonts w:cstheme="minorHAnsi"/>
                <w:b/>
                <w:bCs/>
                <w:sz w:val="18"/>
                <w:szCs w:val="18"/>
              </w:rPr>
            </w:pPr>
          </w:p>
          <w:p w14:paraId="27AFD530" w14:textId="77777777" w:rsidR="00654A32" w:rsidRDefault="00654A32">
            <w:pPr>
              <w:spacing w:after="0" w:line="240" w:lineRule="auto"/>
              <w:jc w:val="both"/>
              <w:rPr>
                <w:rStyle w:val="tex3"/>
                <w:rFonts w:cstheme="minorHAnsi"/>
                <w:b/>
                <w:bCs/>
                <w:sz w:val="18"/>
                <w:szCs w:val="18"/>
              </w:rPr>
            </w:pPr>
          </w:p>
          <w:p w14:paraId="1F926622" w14:textId="77777777" w:rsidR="00654A32" w:rsidRDefault="00654A32">
            <w:pPr>
              <w:spacing w:after="0" w:line="240" w:lineRule="auto"/>
              <w:jc w:val="center"/>
              <w:rPr>
                <w:rStyle w:val="tex3"/>
                <w:rFonts w:cstheme="minorHAnsi"/>
                <w:b/>
                <w:bCs/>
                <w:sz w:val="18"/>
                <w:szCs w:val="18"/>
              </w:rPr>
            </w:pPr>
          </w:p>
          <w:p w14:paraId="4E64FC12" w14:textId="77777777" w:rsidR="00654A32" w:rsidRDefault="00654A32">
            <w:pPr>
              <w:spacing w:after="0" w:line="240" w:lineRule="auto"/>
              <w:jc w:val="center"/>
              <w:rPr>
                <w:rStyle w:val="tex3"/>
                <w:rFonts w:cstheme="minorHAnsi"/>
                <w:b/>
                <w:bCs/>
                <w:sz w:val="18"/>
                <w:szCs w:val="18"/>
              </w:rPr>
            </w:pPr>
          </w:p>
          <w:p w14:paraId="13271097" w14:textId="77777777" w:rsidR="00654A32" w:rsidRDefault="00E25847">
            <w:pPr>
              <w:spacing w:after="0" w:line="240" w:lineRule="auto"/>
              <w:jc w:val="center"/>
              <w:rPr>
                <w:b/>
                <w:bCs/>
                <w:sz w:val="18"/>
                <w:szCs w:val="18"/>
              </w:rPr>
            </w:pPr>
            <w:r>
              <w:rPr>
                <w:rStyle w:val="tex3"/>
                <w:rFonts w:cstheme="minorHAnsi"/>
                <w:b/>
                <w:bCs/>
                <w:sz w:val="18"/>
                <w:szCs w:val="18"/>
              </w:rPr>
              <w:t>___________________________</w:t>
            </w:r>
          </w:p>
          <w:p w14:paraId="5CB4205C" w14:textId="77777777" w:rsidR="00654A32" w:rsidRDefault="00E25847">
            <w:pPr>
              <w:spacing w:after="0" w:line="276" w:lineRule="auto"/>
              <w:jc w:val="center"/>
              <w:rPr>
                <w:b/>
                <w:bCs/>
                <w:sz w:val="18"/>
                <w:szCs w:val="18"/>
              </w:rPr>
            </w:pPr>
            <w:r>
              <w:rPr>
                <w:rStyle w:val="tex3"/>
                <w:rFonts w:cs="Times New Roman"/>
                <w:b/>
                <w:bCs/>
                <w:sz w:val="18"/>
                <w:szCs w:val="18"/>
                <w:shd w:val="clear" w:color="auto" w:fill="FFFFFF"/>
              </w:rPr>
              <w:t>Daniel Figueira de Assis</w:t>
            </w:r>
          </w:p>
          <w:p w14:paraId="054A4969" w14:textId="77777777" w:rsidR="00654A32" w:rsidRDefault="00E25847">
            <w:pPr>
              <w:spacing w:after="0" w:line="240" w:lineRule="auto"/>
              <w:jc w:val="center"/>
              <w:rPr>
                <w:rFonts w:cs="Calibri"/>
                <w:b/>
                <w:bCs/>
                <w:sz w:val="18"/>
                <w:szCs w:val="18"/>
                <w:highlight w:val="yellow"/>
              </w:rPr>
            </w:pPr>
            <w:r>
              <w:rPr>
                <w:rStyle w:val="tex3"/>
                <w:rFonts w:cstheme="minorHAnsi"/>
                <w:b/>
                <w:bCs/>
                <w:sz w:val="18"/>
                <w:szCs w:val="18"/>
              </w:rPr>
              <w:t>Matr.: 063.081</w:t>
            </w:r>
          </w:p>
        </w:tc>
      </w:tr>
      <w:tr w:rsidR="00654A32" w14:paraId="37CCDC5C" w14:textId="77777777">
        <w:tc>
          <w:tcPr>
            <w:tcW w:w="3105" w:type="dxa"/>
            <w:tcBorders>
              <w:top w:val="single" w:sz="4" w:space="0" w:color="00000A"/>
              <w:left w:val="single" w:sz="4" w:space="0" w:color="00000A"/>
              <w:right w:val="single" w:sz="4" w:space="0" w:color="00000A"/>
            </w:tcBorders>
            <w:shd w:val="clear" w:color="auto" w:fill="auto"/>
            <w:tcMar>
              <w:top w:w="0" w:type="dxa"/>
              <w:left w:w="113" w:type="dxa"/>
              <w:bottom w:w="0" w:type="dxa"/>
              <w:right w:w="108" w:type="dxa"/>
            </w:tcMar>
          </w:tcPr>
          <w:p w14:paraId="2156BE84" w14:textId="77777777" w:rsidR="00654A32" w:rsidRDefault="00654A32">
            <w:pPr>
              <w:spacing w:after="0" w:line="240" w:lineRule="auto"/>
              <w:rPr>
                <w:rFonts w:cs="Calibri"/>
                <w:sz w:val="4"/>
                <w:szCs w:val="4"/>
              </w:rPr>
            </w:pPr>
          </w:p>
        </w:tc>
        <w:tc>
          <w:tcPr>
            <w:tcW w:w="3260" w:type="dxa"/>
            <w:tcBorders>
              <w:top w:val="single" w:sz="4" w:space="0" w:color="00000A"/>
              <w:left w:val="single" w:sz="4" w:space="0" w:color="00000A"/>
            </w:tcBorders>
            <w:shd w:val="clear" w:color="auto" w:fill="auto"/>
            <w:tcMar>
              <w:top w:w="0" w:type="dxa"/>
              <w:left w:w="113" w:type="dxa"/>
              <w:bottom w:w="0" w:type="dxa"/>
              <w:right w:w="108" w:type="dxa"/>
            </w:tcMar>
          </w:tcPr>
          <w:p w14:paraId="17D7948A" w14:textId="77777777" w:rsidR="00654A32" w:rsidRDefault="00654A32">
            <w:pPr>
              <w:spacing w:after="0" w:line="240" w:lineRule="auto"/>
              <w:rPr>
                <w:rFonts w:cs="Calibri"/>
                <w:sz w:val="4"/>
                <w:szCs w:val="4"/>
              </w:rPr>
            </w:pPr>
          </w:p>
        </w:tc>
        <w:tc>
          <w:tcPr>
            <w:tcW w:w="3340" w:type="dxa"/>
            <w:tcBorders>
              <w:top w:val="single" w:sz="4" w:space="0" w:color="00000A"/>
              <w:left w:val="single" w:sz="4" w:space="0" w:color="00000A"/>
              <w:right w:val="single" w:sz="4" w:space="0" w:color="00000A"/>
            </w:tcBorders>
            <w:shd w:val="clear" w:color="auto" w:fill="auto"/>
            <w:tcMar>
              <w:top w:w="0" w:type="dxa"/>
              <w:left w:w="113" w:type="dxa"/>
              <w:bottom w:w="0" w:type="dxa"/>
              <w:right w:w="108" w:type="dxa"/>
            </w:tcMar>
          </w:tcPr>
          <w:p w14:paraId="446A29A8" w14:textId="77777777" w:rsidR="00654A32" w:rsidRDefault="00654A32">
            <w:pPr>
              <w:spacing w:after="0" w:line="240" w:lineRule="auto"/>
              <w:rPr>
                <w:rFonts w:cs="Calibri"/>
                <w:sz w:val="4"/>
                <w:szCs w:val="4"/>
              </w:rPr>
            </w:pPr>
          </w:p>
        </w:tc>
      </w:tr>
      <w:tr w:rsidR="00654A32" w14:paraId="1B4EC299" w14:textId="77777777">
        <w:tc>
          <w:tcPr>
            <w:tcW w:w="9705" w:type="dxa"/>
            <w:gridSpan w:val="3"/>
            <w:tcBorders>
              <w:left w:val="single" w:sz="4" w:space="0" w:color="00000A"/>
            </w:tcBorders>
            <w:shd w:val="clear" w:color="auto" w:fill="auto"/>
            <w:tcMar>
              <w:top w:w="0" w:type="dxa"/>
              <w:left w:w="113" w:type="dxa"/>
              <w:bottom w:w="0" w:type="dxa"/>
              <w:right w:w="108" w:type="dxa"/>
            </w:tcMar>
          </w:tcPr>
          <w:p w14:paraId="492E9674" w14:textId="77777777" w:rsidR="00654A32" w:rsidRDefault="00654A32">
            <w:pPr>
              <w:spacing w:after="0" w:line="240" w:lineRule="auto"/>
              <w:jc w:val="center"/>
              <w:rPr>
                <w:rFonts w:cs="Calibri"/>
                <w:sz w:val="11"/>
                <w:szCs w:val="11"/>
              </w:rPr>
            </w:pPr>
          </w:p>
        </w:tc>
      </w:tr>
      <w:tr w:rsidR="00654A32" w14:paraId="18D97361" w14:textId="77777777">
        <w:trPr>
          <w:trHeight w:val="275"/>
        </w:trPr>
        <w:tc>
          <w:tcPr>
            <w:tcW w:w="9705" w:type="dxa"/>
            <w:gridSpan w:val="3"/>
            <w:tcBorders>
              <w:left w:val="single" w:sz="4" w:space="0" w:color="00000A"/>
            </w:tcBorders>
            <w:shd w:val="clear" w:color="auto" w:fill="auto"/>
            <w:tcMar>
              <w:top w:w="0" w:type="dxa"/>
              <w:left w:w="113" w:type="dxa"/>
              <w:bottom w:w="0" w:type="dxa"/>
              <w:right w:w="108" w:type="dxa"/>
            </w:tcMar>
          </w:tcPr>
          <w:p w14:paraId="378C34FC" w14:textId="77777777" w:rsidR="00654A32" w:rsidRDefault="00E25847">
            <w:pPr>
              <w:spacing w:after="0" w:line="240" w:lineRule="auto"/>
              <w:jc w:val="center"/>
              <w:rPr>
                <w:rFonts w:cs="Calibri"/>
              </w:rPr>
            </w:pPr>
            <w:r>
              <w:rPr>
                <w:rFonts w:cs="Calibri"/>
              </w:rPr>
              <w:t xml:space="preserve">Nova Friburgo/RJ, </w:t>
            </w:r>
            <w:r>
              <w:t xml:space="preserve">03 </w:t>
            </w:r>
            <w:r>
              <w:rPr>
                <w:rFonts w:cs="Calibri"/>
              </w:rPr>
              <w:t xml:space="preserve">de </w:t>
            </w:r>
            <w:r>
              <w:t>novembro</w:t>
            </w:r>
            <w:r>
              <w:rPr>
                <w:rFonts w:cs="Calibri"/>
              </w:rPr>
              <w:t xml:space="preserve"> de 20</w:t>
            </w:r>
            <w:r>
              <w:t>2</w:t>
            </w:r>
            <w:r>
              <w:t>5</w:t>
            </w:r>
          </w:p>
        </w:tc>
      </w:tr>
      <w:tr w:rsidR="00654A32" w14:paraId="578EE10D" w14:textId="77777777">
        <w:tc>
          <w:tcPr>
            <w:tcW w:w="9705" w:type="dxa"/>
            <w:gridSpan w:val="3"/>
            <w:tcBorders>
              <w:left w:val="single" w:sz="4" w:space="0" w:color="00000A"/>
            </w:tcBorders>
            <w:shd w:val="clear" w:color="auto" w:fill="auto"/>
            <w:tcMar>
              <w:top w:w="0" w:type="dxa"/>
              <w:left w:w="113" w:type="dxa"/>
              <w:bottom w:w="0" w:type="dxa"/>
              <w:right w:w="108" w:type="dxa"/>
            </w:tcMar>
          </w:tcPr>
          <w:p w14:paraId="692BFCD2" w14:textId="77777777" w:rsidR="00654A32" w:rsidRDefault="00654A32">
            <w:pPr>
              <w:spacing w:after="0" w:line="240" w:lineRule="auto"/>
              <w:rPr>
                <w:sz w:val="11"/>
                <w:szCs w:val="11"/>
              </w:rPr>
            </w:pPr>
          </w:p>
        </w:tc>
      </w:tr>
      <w:tr w:rsidR="00654A32" w14:paraId="0677BE09" w14:textId="77777777">
        <w:tc>
          <w:tcPr>
            <w:tcW w:w="3105" w:type="dxa"/>
            <w:tcBorders>
              <w:left w:val="single" w:sz="4" w:space="0" w:color="00000A"/>
              <w:bottom w:val="single" w:sz="4" w:space="0" w:color="00000A"/>
            </w:tcBorders>
            <w:shd w:val="clear" w:color="auto" w:fill="auto"/>
            <w:tcMar>
              <w:top w:w="0" w:type="dxa"/>
              <w:left w:w="113" w:type="dxa"/>
              <w:bottom w:w="0" w:type="dxa"/>
              <w:right w:w="108" w:type="dxa"/>
            </w:tcMar>
          </w:tcPr>
          <w:p w14:paraId="1F5C849E" w14:textId="77777777" w:rsidR="00654A32" w:rsidRDefault="00654A32">
            <w:pPr>
              <w:spacing w:after="0" w:line="240" w:lineRule="auto"/>
              <w:rPr>
                <w:sz w:val="4"/>
                <w:szCs w:val="4"/>
              </w:rPr>
            </w:pPr>
          </w:p>
        </w:tc>
        <w:tc>
          <w:tcPr>
            <w:tcW w:w="3260" w:type="dxa"/>
            <w:tcBorders>
              <w:bottom w:val="single" w:sz="4" w:space="0" w:color="00000A"/>
            </w:tcBorders>
            <w:shd w:val="clear" w:color="auto" w:fill="auto"/>
            <w:tcMar>
              <w:top w:w="0" w:type="dxa"/>
              <w:left w:w="113" w:type="dxa"/>
              <w:bottom w:w="0" w:type="dxa"/>
              <w:right w:w="108" w:type="dxa"/>
            </w:tcMar>
          </w:tcPr>
          <w:p w14:paraId="3B587385" w14:textId="77777777" w:rsidR="00654A32" w:rsidRDefault="00654A32">
            <w:pPr>
              <w:spacing w:after="0" w:line="240" w:lineRule="auto"/>
              <w:rPr>
                <w:sz w:val="4"/>
                <w:szCs w:val="4"/>
              </w:rPr>
            </w:pPr>
          </w:p>
        </w:tc>
        <w:tc>
          <w:tcPr>
            <w:tcW w:w="3340" w:type="dxa"/>
            <w:tcBorders>
              <w:bottom w:val="single" w:sz="4" w:space="0" w:color="00000A"/>
              <w:right w:val="single" w:sz="4" w:space="0" w:color="00000A"/>
            </w:tcBorders>
            <w:shd w:val="clear" w:color="auto" w:fill="auto"/>
            <w:tcMar>
              <w:top w:w="0" w:type="dxa"/>
              <w:left w:w="113" w:type="dxa"/>
              <w:bottom w:w="0" w:type="dxa"/>
              <w:right w:w="108" w:type="dxa"/>
            </w:tcMar>
          </w:tcPr>
          <w:p w14:paraId="4B549227" w14:textId="77777777" w:rsidR="00654A32" w:rsidRDefault="00654A32">
            <w:pPr>
              <w:spacing w:after="0" w:line="240" w:lineRule="auto"/>
              <w:rPr>
                <w:sz w:val="4"/>
                <w:szCs w:val="4"/>
              </w:rPr>
            </w:pPr>
          </w:p>
        </w:tc>
      </w:tr>
    </w:tbl>
    <w:p w14:paraId="3AC206E8" w14:textId="77777777" w:rsidR="00654A32" w:rsidRDefault="00654A32">
      <w:pPr>
        <w:spacing w:after="0"/>
      </w:pPr>
    </w:p>
    <w:sectPr w:rsidR="00654A32" w:rsidSect="00246C44">
      <w:headerReference w:type="even" r:id="rId14"/>
      <w:headerReference w:type="default" r:id="rId15"/>
      <w:footerReference w:type="even" r:id="rId16"/>
      <w:headerReference w:type="first" r:id="rId17"/>
      <w:footerReference w:type="first" r:id="rId18"/>
      <w:pgSz w:w="11906" w:h="16838"/>
      <w:pgMar w:top="766" w:right="1134" w:bottom="510" w:left="1701" w:header="284"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5EF59D" w14:textId="77777777" w:rsidR="00E25847" w:rsidRDefault="00E25847">
      <w:pPr>
        <w:spacing w:line="240" w:lineRule="auto"/>
      </w:pPr>
      <w:r>
        <w:separator/>
      </w:r>
    </w:p>
  </w:endnote>
  <w:endnote w:type="continuationSeparator" w:id="0">
    <w:p w14:paraId="088B7FCF" w14:textId="77777777" w:rsidR="00E25847" w:rsidRDefault="00E258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Liberation Sans">
    <w:charset w:val="00"/>
    <w:family w:val="auto"/>
    <w:pitch w:val="default"/>
    <w:sig w:usb0="E0000AFF" w:usb1="500078FF" w:usb2="00000021" w:usb3="00000000" w:csb0="600001BF" w:csb1="DFF7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Liberation Serif">
    <w:charset w:val="00"/>
    <w:family w:val="auto"/>
    <w:pitch w:val="default"/>
    <w:sig w:usb0="E0000AFF" w:usb1="500078FF" w:usb2="00000021" w:usb3="00000000" w:csb0="600001BF" w:csb1="DFF70000"/>
  </w:font>
  <w:font w:name="TimesNewRomanPSMT">
    <w:altName w:val="Times New Roman"/>
    <w:charset w:val="00"/>
    <w:family w:val="auto"/>
    <w:pitch w:val="default"/>
    <w:sig w:usb0="00000000" w:usb1="00000000" w:usb2="00000000" w:usb3="00000000" w:csb0="00000001" w:csb1="00000000"/>
  </w:font>
  <w:font w:name="TimesNewRomanPS-BoldMT">
    <w:altName w:val="Segoe Print"/>
    <w:charset w:val="00"/>
    <w:family w:val="auto"/>
    <w:pitch w:val="default"/>
    <w:sig w:usb0="00000000"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52432" w14:textId="77777777" w:rsidR="00654A32" w:rsidRDefault="00654A32">
    <w:pPr>
      <w:tabs>
        <w:tab w:val="center" w:pos="4252"/>
        <w:tab w:val="right" w:pos="8504"/>
      </w:tabs>
      <w:spacing w:after="0" w:line="240" w:lineRule="auto"/>
      <w:rPr>
        <w:rFonts w:cs="Calibri"/>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25F37" w14:textId="77777777" w:rsidR="00654A32" w:rsidRDefault="00654A32">
    <w:pPr>
      <w:tabs>
        <w:tab w:val="center" w:pos="4252"/>
        <w:tab w:val="right" w:pos="8504"/>
      </w:tabs>
      <w:spacing w:after="0" w:line="240" w:lineRule="auto"/>
      <w:rPr>
        <w:rFonts w:cs="Calibri"/>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D20D03" w14:textId="77777777" w:rsidR="00E25847" w:rsidRDefault="00E25847">
      <w:pPr>
        <w:spacing w:after="0"/>
      </w:pPr>
      <w:r>
        <w:separator/>
      </w:r>
    </w:p>
  </w:footnote>
  <w:footnote w:type="continuationSeparator" w:id="0">
    <w:p w14:paraId="0EBAF73A" w14:textId="77777777" w:rsidR="00E25847" w:rsidRDefault="00E2584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08831" w14:textId="77777777" w:rsidR="00654A32" w:rsidRDefault="00654A32">
    <w:pPr>
      <w:tabs>
        <w:tab w:val="center" w:pos="4252"/>
        <w:tab w:val="right" w:pos="8504"/>
      </w:tabs>
      <w:spacing w:after="0" w:line="240" w:lineRule="auto"/>
      <w:rPr>
        <w:rFonts w:cs="Calibri"/>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5E5B9" w14:textId="1E4E194A" w:rsidR="00654A32" w:rsidRDefault="00246C44" w:rsidP="00246C44">
    <w:pPr>
      <w:pStyle w:val="Cabealho"/>
      <w:ind w:left="-284"/>
      <w:rPr>
        <w:sz w:val="6"/>
        <w:szCs w:val="6"/>
      </w:rPr>
    </w:pPr>
    <w:r>
      <w:rPr>
        <w:noProof/>
      </w:rPr>
      <w:drawing>
        <wp:inline distT="0" distB="0" distL="0" distR="0" wp14:anchorId="75558DAA" wp14:editId="6E28AE50">
          <wp:extent cx="2416810" cy="883920"/>
          <wp:effectExtent l="0" t="0" r="0" b="0"/>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a:picLocks noChangeAspect="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inline>
      </w:drawing>
    </w:r>
  </w:p>
  <w:p w14:paraId="352CDF36" w14:textId="157BDE5B" w:rsidR="00246C44" w:rsidRDefault="00246C44" w:rsidP="00246C44">
    <w:pPr>
      <w:pStyle w:val="Cabealho"/>
      <w:ind w:left="-284"/>
      <w:rPr>
        <w:sz w:val="6"/>
        <w:szCs w:val="6"/>
      </w:rPr>
    </w:pPr>
  </w:p>
  <w:p w14:paraId="4C0E0454" w14:textId="50C8D7FE" w:rsidR="00246C44" w:rsidRDefault="00246C44" w:rsidP="00246C44">
    <w:pPr>
      <w:pStyle w:val="Cabealho"/>
      <w:ind w:left="-284"/>
      <w:rPr>
        <w:sz w:val="6"/>
        <w:szCs w:val="6"/>
      </w:rPr>
    </w:pPr>
  </w:p>
  <w:p w14:paraId="4412FE12" w14:textId="77777777" w:rsidR="00246C44" w:rsidRPr="00246C44" w:rsidRDefault="00246C44" w:rsidP="00246C44">
    <w:pPr>
      <w:pStyle w:val="Cabealho"/>
      <w:ind w:left="-284"/>
      <w:rPr>
        <w:sz w:val="6"/>
        <w:szCs w:val="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E2E09" w14:textId="77777777" w:rsidR="00654A32" w:rsidRDefault="00654A32">
    <w:pPr>
      <w:tabs>
        <w:tab w:val="center" w:pos="4252"/>
        <w:tab w:val="right" w:pos="8504"/>
      </w:tabs>
      <w:spacing w:after="0" w:line="240" w:lineRule="auto"/>
      <w:rPr>
        <w:rFonts w:cs="Calibr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01F7AA3"/>
    <w:multiLevelType w:val="singleLevel"/>
    <w:tmpl w:val="901F7AA3"/>
    <w:lvl w:ilvl="0">
      <w:start w:val="1"/>
      <w:numFmt w:val="bullet"/>
      <w:lvlText w:val=""/>
      <w:lvlJc w:val="left"/>
      <w:pPr>
        <w:tabs>
          <w:tab w:val="left" w:pos="420"/>
        </w:tabs>
        <w:ind w:left="420" w:hanging="420"/>
      </w:pPr>
      <w:rPr>
        <w:rFonts w:ascii="Wingdings" w:hAnsi="Wingdings" w:hint="default"/>
      </w:rPr>
    </w:lvl>
  </w:abstractNum>
  <w:abstractNum w:abstractNumId="1" w15:restartNumberingAfterBreak="0">
    <w:nsid w:val="95387EE5"/>
    <w:multiLevelType w:val="singleLevel"/>
    <w:tmpl w:val="95387EE5"/>
    <w:lvl w:ilvl="0">
      <w:start w:val="1"/>
      <w:numFmt w:val="bullet"/>
      <w:lvlText w:val=""/>
      <w:lvlJc w:val="left"/>
      <w:pPr>
        <w:tabs>
          <w:tab w:val="left" w:pos="420"/>
        </w:tabs>
        <w:ind w:left="420" w:hanging="420"/>
      </w:pPr>
      <w:rPr>
        <w:rFonts w:ascii="Wingdings" w:hAnsi="Wingdings" w:hint="default"/>
      </w:rPr>
    </w:lvl>
  </w:abstractNum>
  <w:abstractNum w:abstractNumId="2" w15:restartNumberingAfterBreak="0">
    <w:nsid w:val="0053208E"/>
    <w:multiLevelType w:val="multilevel"/>
    <w:tmpl w:val="0053208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277D1AAC"/>
    <w:multiLevelType w:val="singleLevel"/>
    <w:tmpl w:val="277D1AAC"/>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4386C86B"/>
    <w:multiLevelType w:val="singleLevel"/>
    <w:tmpl w:val="4386C86B"/>
    <w:lvl w:ilvl="0">
      <w:start w:val="1"/>
      <w:numFmt w:val="bullet"/>
      <w:lvlText w:val=""/>
      <w:lvlJc w:val="left"/>
      <w:pPr>
        <w:tabs>
          <w:tab w:val="left" w:pos="420"/>
        </w:tabs>
        <w:ind w:left="420" w:hanging="420"/>
      </w:pPr>
      <w:rPr>
        <w:rFonts w:ascii="Wingdings" w:hAnsi="Wingdings" w:hint="default"/>
      </w:rPr>
    </w:lvl>
  </w:abstractNum>
  <w:abstractNum w:abstractNumId="5" w15:restartNumberingAfterBreak="0">
    <w:nsid w:val="75B294ED"/>
    <w:multiLevelType w:val="singleLevel"/>
    <w:tmpl w:val="75B294ED"/>
    <w:lvl w:ilvl="0">
      <w:start w:val="1"/>
      <w:numFmt w:val="bullet"/>
      <w:lvlText w:val=""/>
      <w:lvlJc w:val="left"/>
      <w:pPr>
        <w:tabs>
          <w:tab w:val="left" w:pos="420"/>
        </w:tabs>
        <w:ind w:left="420" w:hanging="420"/>
      </w:pPr>
      <w:rPr>
        <w:rFonts w:ascii="Wingdings" w:hAnsi="Wingdings" w:hint="default"/>
      </w:rPr>
    </w:lvl>
  </w:abstractNum>
  <w:num w:numId="1">
    <w:abstractNumId w:val="2"/>
  </w:num>
  <w:num w:numId="2">
    <w:abstractNumId w:val="0"/>
  </w:num>
  <w:num w:numId="3">
    <w:abstractNumId w:val="5"/>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172A27"/>
    <w:rsid w:val="00246C44"/>
    <w:rsid w:val="002544D0"/>
    <w:rsid w:val="00261D75"/>
    <w:rsid w:val="005027E7"/>
    <w:rsid w:val="00654A32"/>
    <w:rsid w:val="00E25847"/>
    <w:rsid w:val="00F1579C"/>
    <w:rsid w:val="026C1630"/>
    <w:rsid w:val="02A163DC"/>
    <w:rsid w:val="03157ADA"/>
    <w:rsid w:val="037577DF"/>
    <w:rsid w:val="03AC7A14"/>
    <w:rsid w:val="03B730D1"/>
    <w:rsid w:val="03DC6EBD"/>
    <w:rsid w:val="041B03EC"/>
    <w:rsid w:val="04233155"/>
    <w:rsid w:val="04256902"/>
    <w:rsid w:val="04654DC4"/>
    <w:rsid w:val="05215177"/>
    <w:rsid w:val="05476D0D"/>
    <w:rsid w:val="05644C43"/>
    <w:rsid w:val="05891259"/>
    <w:rsid w:val="05950FA1"/>
    <w:rsid w:val="05A25D0B"/>
    <w:rsid w:val="05E42CB6"/>
    <w:rsid w:val="05EB46CF"/>
    <w:rsid w:val="05FE19CA"/>
    <w:rsid w:val="06287F27"/>
    <w:rsid w:val="06902774"/>
    <w:rsid w:val="06AD129D"/>
    <w:rsid w:val="06E272C3"/>
    <w:rsid w:val="070675C7"/>
    <w:rsid w:val="074015A5"/>
    <w:rsid w:val="07442D7A"/>
    <w:rsid w:val="074F4C88"/>
    <w:rsid w:val="075254DC"/>
    <w:rsid w:val="076D25CA"/>
    <w:rsid w:val="07AA0018"/>
    <w:rsid w:val="07CD206E"/>
    <w:rsid w:val="08E745A8"/>
    <w:rsid w:val="09866978"/>
    <w:rsid w:val="09C87798"/>
    <w:rsid w:val="0A344626"/>
    <w:rsid w:val="0A583F75"/>
    <w:rsid w:val="0A5C76C2"/>
    <w:rsid w:val="0A852F8F"/>
    <w:rsid w:val="0A904964"/>
    <w:rsid w:val="0B2277A6"/>
    <w:rsid w:val="0B2B6D61"/>
    <w:rsid w:val="0B336420"/>
    <w:rsid w:val="0B7D6B2C"/>
    <w:rsid w:val="0B98137F"/>
    <w:rsid w:val="0BA72065"/>
    <w:rsid w:val="0BDD0D82"/>
    <w:rsid w:val="0BDD16EB"/>
    <w:rsid w:val="0C9949B9"/>
    <w:rsid w:val="0D146881"/>
    <w:rsid w:val="0D222173"/>
    <w:rsid w:val="0D617A96"/>
    <w:rsid w:val="0D970A7F"/>
    <w:rsid w:val="0DBA6115"/>
    <w:rsid w:val="0DBB6710"/>
    <w:rsid w:val="0DC51DD6"/>
    <w:rsid w:val="0E6507AC"/>
    <w:rsid w:val="0E675CD8"/>
    <w:rsid w:val="0E8F611C"/>
    <w:rsid w:val="0EB83392"/>
    <w:rsid w:val="0EC43F96"/>
    <w:rsid w:val="0F822CB2"/>
    <w:rsid w:val="0FBA737B"/>
    <w:rsid w:val="101B6397"/>
    <w:rsid w:val="1082606E"/>
    <w:rsid w:val="10DD0EB0"/>
    <w:rsid w:val="10E82B08"/>
    <w:rsid w:val="11014D0F"/>
    <w:rsid w:val="11113EA3"/>
    <w:rsid w:val="11E164E5"/>
    <w:rsid w:val="11EC5A05"/>
    <w:rsid w:val="1224655D"/>
    <w:rsid w:val="12855B63"/>
    <w:rsid w:val="12AF7E37"/>
    <w:rsid w:val="13705AE8"/>
    <w:rsid w:val="1396641F"/>
    <w:rsid w:val="13DF3220"/>
    <w:rsid w:val="14032FF6"/>
    <w:rsid w:val="14184CA1"/>
    <w:rsid w:val="144C52D9"/>
    <w:rsid w:val="14940F57"/>
    <w:rsid w:val="14B20501"/>
    <w:rsid w:val="14C22838"/>
    <w:rsid w:val="14CD0960"/>
    <w:rsid w:val="15312BF7"/>
    <w:rsid w:val="15591A72"/>
    <w:rsid w:val="15DF7546"/>
    <w:rsid w:val="16550DC8"/>
    <w:rsid w:val="174F5636"/>
    <w:rsid w:val="17902A3A"/>
    <w:rsid w:val="17CE543B"/>
    <w:rsid w:val="17EA05B1"/>
    <w:rsid w:val="18656713"/>
    <w:rsid w:val="187314B2"/>
    <w:rsid w:val="190D54E3"/>
    <w:rsid w:val="1914198D"/>
    <w:rsid w:val="19576FA0"/>
    <w:rsid w:val="198A0323"/>
    <w:rsid w:val="19B82969"/>
    <w:rsid w:val="19ED040E"/>
    <w:rsid w:val="1A7B1E3C"/>
    <w:rsid w:val="1AF225C5"/>
    <w:rsid w:val="1B6E699B"/>
    <w:rsid w:val="1BA27596"/>
    <w:rsid w:val="1BA333BA"/>
    <w:rsid w:val="1BC54B1C"/>
    <w:rsid w:val="1BF7192D"/>
    <w:rsid w:val="1C613940"/>
    <w:rsid w:val="1C945F5E"/>
    <w:rsid w:val="1D0E163B"/>
    <w:rsid w:val="1D126FF7"/>
    <w:rsid w:val="1D6B06CF"/>
    <w:rsid w:val="1DDB6287"/>
    <w:rsid w:val="1DE66BCE"/>
    <w:rsid w:val="1E116F4A"/>
    <w:rsid w:val="1E68153F"/>
    <w:rsid w:val="1EFB52BB"/>
    <w:rsid w:val="1F1A2F77"/>
    <w:rsid w:val="1F284035"/>
    <w:rsid w:val="1F4E6943"/>
    <w:rsid w:val="1F7443CB"/>
    <w:rsid w:val="1F796231"/>
    <w:rsid w:val="203667BF"/>
    <w:rsid w:val="20973A07"/>
    <w:rsid w:val="21097D1B"/>
    <w:rsid w:val="21457AA6"/>
    <w:rsid w:val="216E1B45"/>
    <w:rsid w:val="21920158"/>
    <w:rsid w:val="21A80929"/>
    <w:rsid w:val="21B14BD7"/>
    <w:rsid w:val="21CC797F"/>
    <w:rsid w:val="21E14951"/>
    <w:rsid w:val="220A5266"/>
    <w:rsid w:val="227F0C01"/>
    <w:rsid w:val="228965D3"/>
    <w:rsid w:val="228F0D42"/>
    <w:rsid w:val="22F07AE2"/>
    <w:rsid w:val="23700DA1"/>
    <w:rsid w:val="23AE1199"/>
    <w:rsid w:val="23C613D9"/>
    <w:rsid w:val="24290709"/>
    <w:rsid w:val="245E1D27"/>
    <w:rsid w:val="25493224"/>
    <w:rsid w:val="257177C2"/>
    <w:rsid w:val="25CE1C12"/>
    <w:rsid w:val="26241436"/>
    <w:rsid w:val="27376191"/>
    <w:rsid w:val="275A327A"/>
    <w:rsid w:val="277C4067"/>
    <w:rsid w:val="27921723"/>
    <w:rsid w:val="27DD66FE"/>
    <w:rsid w:val="28304C48"/>
    <w:rsid w:val="28696559"/>
    <w:rsid w:val="28956124"/>
    <w:rsid w:val="28CE4012"/>
    <w:rsid w:val="28E06D34"/>
    <w:rsid w:val="28F46B87"/>
    <w:rsid w:val="292707C5"/>
    <w:rsid w:val="294A6DC7"/>
    <w:rsid w:val="29B30A3B"/>
    <w:rsid w:val="29CF5EBC"/>
    <w:rsid w:val="2A174F9B"/>
    <w:rsid w:val="2A1E192F"/>
    <w:rsid w:val="2A6F5F6C"/>
    <w:rsid w:val="2BB83722"/>
    <w:rsid w:val="2BF85848"/>
    <w:rsid w:val="2C0931CD"/>
    <w:rsid w:val="2C1764C2"/>
    <w:rsid w:val="2C6358DB"/>
    <w:rsid w:val="2C8D37A6"/>
    <w:rsid w:val="2C8F686D"/>
    <w:rsid w:val="2D066AAD"/>
    <w:rsid w:val="2DA73595"/>
    <w:rsid w:val="2E497A46"/>
    <w:rsid w:val="2E66767C"/>
    <w:rsid w:val="2F80464A"/>
    <w:rsid w:val="2FBC6931"/>
    <w:rsid w:val="2FFE0C48"/>
    <w:rsid w:val="307373A7"/>
    <w:rsid w:val="307A0735"/>
    <w:rsid w:val="31364987"/>
    <w:rsid w:val="317177AC"/>
    <w:rsid w:val="32770033"/>
    <w:rsid w:val="32843FCC"/>
    <w:rsid w:val="329C5C14"/>
    <w:rsid w:val="32BE6EB2"/>
    <w:rsid w:val="32CF26C1"/>
    <w:rsid w:val="32DD7D02"/>
    <w:rsid w:val="32FD49B4"/>
    <w:rsid w:val="331326C5"/>
    <w:rsid w:val="33501B6B"/>
    <w:rsid w:val="338C31D7"/>
    <w:rsid w:val="33DF019E"/>
    <w:rsid w:val="33FF48DB"/>
    <w:rsid w:val="340C6244"/>
    <w:rsid w:val="345F6F7C"/>
    <w:rsid w:val="34733191"/>
    <w:rsid w:val="34D85CE0"/>
    <w:rsid w:val="35322E90"/>
    <w:rsid w:val="36FF61C9"/>
    <w:rsid w:val="3849628B"/>
    <w:rsid w:val="38B968E2"/>
    <w:rsid w:val="39B83177"/>
    <w:rsid w:val="39C1344E"/>
    <w:rsid w:val="3A274C38"/>
    <w:rsid w:val="3A50345B"/>
    <w:rsid w:val="3B0E1AFE"/>
    <w:rsid w:val="3BA526EA"/>
    <w:rsid w:val="3BBE3242"/>
    <w:rsid w:val="3C8272CB"/>
    <w:rsid w:val="3C961C72"/>
    <w:rsid w:val="3CD56B83"/>
    <w:rsid w:val="3CE31410"/>
    <w:rsid w:val="3D4B1315"/>
    <w:rsid w:val="3D7D3C5C"/>
    <w:rsid w:val="3D8867EA"/>
    <w:rsid w:val="3E2E4312"/>
    <w:rsid w:val="3EDB1F8C"/>
    <w:rsid w:val="3F1D5E36"/>
    <w:rsid w:val="3F447E1D"/>
    <w:rsid w:val="3F572AFA"/>
    <w:rsid w:val="3FF4172E"/>
    <w:rsid w:val="401144E6"/>
    <w:rsid w:val="40802F01"/>
    <w:rsid w:val="40EF78AD"/>
    <w:rsid w:val="41247B91"/>
    <w:rsid w:val="41894D66"/>
    <w:rsid w:val="41982A42"/>
    <w:rsid w:val="4252155E"/>
    <w:rsid w:val="42FE2D81"/>
    <w:rsid w:val="4314649E"/>
    <w:rsid w:val="4386084A"/>
    <w:rsid w:val="439D3255"/>
    <w:rsid w:val="43D6135A"/>
    <w:rsid w:val="43FC5D17"/>
    <w:rsid w:val="449150CF"/>
    <w:rsid w:val="44CF7374"/>
    <w:rsid w:val="44E6183A"/>
    <w:rsid w:val="456A7361"/>
    <w:rsid w:val="45D16192"/>
    <w:rsid w:val="46513B67"/>
    <w:rsid w:val="46980B5E"/>
    <w:rsid w:val="477F61D9"/>
    <w:rsid w:val="480568D9"/>
    <w:rsid w:val="483B47F6"/>
    <w:rsid w:val="48E57323"/>
    <w:rsid w:val="48F54DBC"/>
    <w:rsid w:val="497E38B6"/>
    <w:rsid w:val="49BB7914"/>
    <w:rsid w:val="49E52416"/>
    <w:rsid w:val="4A16118F"/>
    <w:rsid w:val="4A500C79"/>
    <w:rsid w:val="4A8C7696"/>
    <w:rsid w:val="4AD7492D"/>
    <w:rsid w:val="4AD978D9"/>
    <w:rsid w:val="4B10699D"/>
    <w:rsid w:val="4B2679D8"/>
    <w:rsid w:val="4B3002E7"/>
    <w:rsid w:val="4B472722"/>
    <w:rsid w:val="4B7377C7"/>
    <w:rsid w:val="4BD71D7A"/>
    <w:rsid w:val="4BF6073C"/>
    <w:rsid w:val="4D8E603B"/>
    <w:rsid w:val="4DB93A4A"/>
    <w:rsid w:val="4DBE71ED"/>
    <w:rsid w:val="4DD46893"/>
    <w:rsid w:val="4DD90246"/>
    <w:rsid w:val="4E4E3A88"/>
    <w:rsid w:val="4ED53E86"/>
    <w:rsid w:val="4F005AAA"/>
    <w:rsid w:val="4F3471FE"/>
    <w:rsid w:val="4FBB03DB"/>
    <w:rsid w:val="4FD132AE"/>
    <w:rsid w:val="501C6CBB"/>
    <w:rsid w:val="502D7A9C"/>
    <w:rsid w:val="503C1F66"/>
    <w:rsid w:val="50653541"/>
    <w:rsid w:val="507F4AC3"/>
    <w:rsid w:val="51314571"/>
    <w:rsid w:val="514214DC"/>
    <w:rsid w:val="51427A2B"/>
    <w:rsid w:val="51911281"/>
    <w:rsid w:val="51D24C77"/>
    <w:rsid w:val="51F65B08"/>
    <w:rsid w:val="520E7850"/>
    <w:rsid w:val="52420CD5"/>
    <w:rsid w:val="52C50C32"/>
    <w:rsid w:val="53107A92"/>
    <w:rsid w:val="53171990"/>
    <w:rsid w:val="532A0CDB"/>
    <w:rsid w:val="5338247A"/>
    <w:rsid w:val="535C09BF"/>
    <w:rsid w:val="53883691"/>
    <w:rsid w:val="539F2640"/>
    <w:rsid w:val="53B21E71"/>
    <w:rsid w:val="53DC50DF"/>
    <w:rsid w:val="53FC10D4"/>
    <w:rsid w:val="54084EB7"/>
    <w:rsid w:val="54372316"/>
    <w:rsid w:val="545A4F71"/>
    <w:rsid w:val="545E7C5E"/>
    <w:rsid w:val="55147C10"/>
    <w:rsid w:val="55276C44"/>
    <w:rsid w:val="554C7CD9"/>
    <w:rsid w:val="55514205"/>
    <w:rsid w:val="55735A3E"/>
    <w:rsid w:val="557669C3"/>
    <w:rsid w:val="559A014F"/>
    <w:rsid w:val="56A36ADA"/>
    <w:rsid w:val="571766BC"/>
    <w:rsid w:val="571E12FD"/>
    <w:rsid w:val="575B3360"/>
    <w:rsid w:val="5771250E"/>
    <w:rsid w:val="57884D89"/>
    <w:rsid w:val="57AD4064"/>
    <w:rsid w:val="584369E0"/>
    <w:rsid w:val="587A3962"/>
    <w:rsid w:val="58A95606"/>
    <w:rsid w:val="58FC0A52"/>
    <w:rsid w:val="591D71EA"/>
    <w:rsid w:val="59275C0B"/>
    <w:rsid w:val="592C57DA"/>
    <w:rsid w:val="5978391F"/>
    <w:rsid w:val="59867F30"/>
    <w:rsid w:val="598732F0"/>
    <w:rsid w:val="59D869C3"/>
    <w:rsid w:val="59F80DCC"/>
    <w:rsid w:val="5A40522C"/>
    <w:rsid w:val="5A773F0A"/>
    <w:rsid w:val="5A777D7A"/>
    <w:rsid w:val="5A7C4F26"/>
    <w:rsid w:val="5A9A31F4"/>
    <w:rsid w:val="5B4638CB"/>
    <w:rsid w:val="5BF72D38"/>
    <w:rsid w:val="5C160F21"/>
    <w:rsid w:val="5C2E164A"/>
    <w:rsid w:val="5C3E7FB9"/>
    <w:rsid w:val="5C4F54D6"/>
    <w:rsid w:val="5C9D7700"/>
    <w:rsid w:val="5D163438"/>
    <w:rsid w:val="5D3560F9"/>
    <w:rsid w:val="5D7D6D6E"/>
    <w:rsid w:val="5D885990"/>
    <w:rsid w:val="5D8B6896"/>
    <w:rsid w:val="5DA51B22"/>
    <w:rsid w:val="5E1737BC"/>
    <w:rsid w:val="5E335A2B"/>
    <w:rsid w:val="5E9A1A8C"/>
    <w:rsid w:val="5ECB0547"/>
    <w:rsid w:val="5EF059D8"/>
    <w:rsid w:val="5F2D4536"/>
    <w:rsid w:val="5F6946F7"/>
    <w:rsid w:val="5F791132"/>
    <w:rsid w:val="5FB92B44"/>
    <w:rsid w:val="5FD6004D"/>
    <w:rsid w:val="5FDC4F9F"/>
    <w:rsid w:val="60114773"/>
    <w:rsid w:val="60681978"/>
    <w:rsid w:val="60AE592B"/>
    <w:rsid w:val="612E1ED2"/>
    <w:rsid w:val="61B32218"/>
    <w:rsid w:val="61BA4586"/>
    <w:rsid w:val="61E91E30"/>
    <w:rsid w:val="623C143F"/>
    <w:rsid w:val="630F1D2C"/>
    <w:rsid w:val="638C7AC3"/>
    <w:rsid w:val="63C24F39"/>
    <w:rsid w:val="63C70EAE"/>
    <w:rsid w:val="63EF292D"/>
    <w:rsid w:val="64194734"/>
    <w:rsid w:val="6441108B"/>
    <w:rsid w:val="647B46E8"/>
    <w:rsid w:val="64925346"/>
    <w:rsid w:val="64CD715E"/>
    <w:rsid w:val="64DD2A65"/>
    <w:rsid w:val="6551131C"/>
    <w:rsid w:val="657A0385"/>
    <w:rsid w:val="65F8717B"/>
    <w:rsid w:val="66146A07"/>
    <w:rsid w:val="66641D46"/>
    <w:rsid w:val="667B2BDA"/>
    <w:rsid w:val="66B87515"/>
    <w:rsid w:val="66CD08B8"/>
    <w:rsid w:val="66DB514B"/>
    <w:rsid w:val="66E778EF"/>
    <w:rsid w:val="670378F6"/>
    <w:rsid w:val="67162492"/>
    <w:rsid w:val="6746007E"/>
    <w:rsid w:val="674C7E45"/>
    <w:rsid w:val="67C2297B"/>
    <w:rsid w:val="67E33780"/>
    <w:rsid w:val="67EE2ED6"/>
    <w:rsid w:val="67F9514F"/>
    <w:rsid w:val="6816678C"/>
    <w:rsid w:val="684D1945"/>
    <w:rsid w:val="6877023A"/>
    <w:rsid w:val="691A1D26"/>
    <w:rsid w:val="694B219B"/>
    <w:rsid w:val="69613BF1"/>
    <w:rsid w:val="69635AFC"/>
    <w:rsid w:val="6982002A"/>
    <w:rsid w:val="69D0615B"/>
    <w:rsid w:val="6A472BE9"/>
    <w:rsid w:val="6A746F87"/>
    <w:rsid w:val="6AF05BCD"/>
    <w:rsid w:val="6B391206"/>
    <w:rsid w:val="6B6E3108"/>
    <w:rsid w:val="6B9F25B8"/>
    <w:rsid w:val="6BA7215D"/>
    <w:rsid w:val="6D04597F"/>
    <w:rsid w:val="6D23209D"/>
    <w:rsid w:val="6D3338D4"/>
    <w:rsid w:val="6DE02450"/>
    <w:rsid w:val="6E03390A"/>
    <w:rsid w:val="6E2C1505"/>
    <w:rsid w:val="6E4407F5"/>
    <w:rsid w:val="6EE0139A"/>
    <w:rsid w:val="6F165DC6"/>
    <w:rsid w:val="6F2B6874"/>
    <w:rsid w:val="6F38459B"/>
    <w:rsid w:val="6F9447F9"/>
    <w:rsid w:val="6FE3419F"/>
    <w:rsid w:val="703025E3"/>
    <w:rsid w:val="70C74C89"/>
    <w:rsid w:val="716D3FEF"/>
    <w:rsid w:val="717F3BC0"/>
    <w:rsid w:val="718225C7"/>
    <w:rsid w:val="720D047F"/>
    <w:rsid w:val="722C2936"/>
    <w:rsid w:val="723C0AB3"/>
    <w:rsid w:val="724C4072"/>
    <w:rsid w:val="726A58EC"/>
    <w:rsid w:val="72BF4055"/>
    <w:rsid w:val="730E1E7E"/>
    <w:rsid w:val="734A425F"/>
    <w:rsid w:val="73581F21"/>
    <w:rsid w:val="735B7C4E"/>
    <w:rsid w:val="73860117"/>
    <w:rsid w:val="73A722CC"/>
    <w:rsid w:val="73BF666C"/>
    <w:rsid w:val="73D56D69"/>
    <w:rsid w:val="7436588D"/>
    <w:rsid w:val="745269C2"/>
    <w:rsid w:val="74896AD0"/>
    <w:rsid w:val="753374D4"/>
    <w:rsid w:val="75497786"/>
    <w:rsid w:val="754E7067"/>
    <w:rsid w:val="75656755"/>
    <w:rsid w:val="756B0879"/>
    <w:rsid w:val="76603094"/>
    <w:rsid w:val="775F45E6"/>
    <w:rsid w:val="77C04DF9"/>
    <w:rsid w:val="77E522C1"/>
    <w:rsid w:val="77F55EC0"/>
    <w:rsid w:val="78B1477D"/>
    <w:rsid w:val="7934083B"/>
    <w:rsid w:val="794F5A55"/>
    <w:rsid w:val="79E93803"/>
    <w:rsid w:val="7A5B0D6D"/>
    <w:rsid w:val="7B2717C8"/>
    <w:rsid w:val="7BA31D83"/>
    <w:rsid w:val="7BA37606"/>
    <w:rsid w:val="7BA72CEC"/>
    <w:rsid w:val="7C172C63"/>
    <w:rsid w:val="7C423B5B"/>
    <w:rsid w:val="7CC05B8C"/>
    <w:rsid w:val="7CF64585"/>
    <w:rsid w:val="7DC55265"/>
    <w:rsid w:val="7E12015E"/>
    <w:rsid w:val="7E1B3C67"/>
    <w:rsid w:val="7E5228CA"/>
    <w:rsid w:val="7E882DA4"/>
    <w:rsid w:val="7EB93573"/>
    <w:rsid w:val="7F5027ED"/>
    <w:rsid w:val="7F52441C"/>
    <w:rsid w:val="7F957A5E"/>
    <w:rsid w:val="7FB0397A"/>
    <w:rsid w:val="7FB40BEB"/>
    <w:rsid w:val="7FC316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54BFED"/>
  <w15:docId w15:val="{2523CC4E-46A8-4C34-9962-61631DF24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t-BR" w:eastAsia="pt-BR" w:bidi="ar-SA"/>
      </w:rPr>
    </w:rPrDefault>
    <w:pPrDefault/>
  </w:docDefaults>
  <w:latentStyles w:defLockedState="0" w:defUIPriority="0" w:defSemiHidden="0" w:defUnhideWhenUsed="0" w:defQFormat="0" w:count="376">
    <w:lsdException w:name="Normal" w:uiPriority="7" w:qFormat="1"/>
    <w:lsdException w:name="heading 1" w:qFormat="1"/>
    <w:lsdException w:name="heading 2" w:uiPriority="7"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6" w:qFormat="1"/>
    <w:lsdException w:name="footer" w:uiPriority="6" w:qFormat="1"/>
    <w:lsdException w:name="caption" w:uiPriority="6" w:qFormat="1"/>
    <w:lsdException w:name="List" w:uiPriority="7" w:qFormat="1"/>
    <w:lsdException w:name="Title" w:qFormat="1"/>
    <w:lsdException w:name="Default Paragraph Font" w:semiHidden="1" w:uiPriority="1" w:unhideWhenUsed="1" w:qFormat="1"/>
    <w:lsdException w:name="Body Text" w:uiPriority="7" w:qFormat="1"/>
    <w:lsdException w:name="Subtitle" w:qFormat="1"/>
    <w:lsdException w:name="Hyperlink" w:uiPriority="6" w:qFormat="1"/>
    <w:lsdException w:name="FollowedHyperlink"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lsdException w:name="List Paragraph" w:uiPriority="34" w:qFormat="1"/>
    <w:lsdException w:name="Quote" w:uiPriority="99"/>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7"/>
    <w:qFormat/>
    <w:pPr>
      <w:suppressAutoHyphens/>
      <w:spacing w:after="160" w:line="259" w:lineRule="auto"/>
    </w:pPr>
    <w:rPr>
      <w:rFonts w:ascii="Calibri" w:eastAsia="Calibri" w:hAnsi="Calibri" w:cstheme="minorBidi"/>
      <w:kern w:val="1"/>
      <w:sz w:val="22"/>
      <w:szCs w:val="22"/>
      <w:lang w:eastAsia="en-US"/>
    </w:rPr>
  </w:style>
  <w:style w:type="paragraph" w:styleId="Ttulo1">
    <w:name w:val="heading 1"/>
    <w:basedOn w:val="Normal"/>
    <w:qFormat/>
    <w:pPr>
      <w:keepNext/>
      <w:keepLines/>
      <w:spacing w:before="480" w:after="120"/>
      <w:outlineLvl w:val="0"/>
    </w:pPr>
    <w:rPr>
      <w:b/>
      <w:sz w:val="48"/>
      <w:szCs w:val="48"/>
    </w:rPr>
  </w:style>
  <w:style w:type="paragraph" w:styleId="Ttulo2">
    <w:name w:val="heading 2"/>
    <w:basedOn w:val="Normal"/>
    <w:next w:val="Normal"/>
    <w:uiPriority w:val="7"/>
    <w:qFormat/>
    <w:pPr>
      <w:keepNext/>
      <w:tabs>
        <w:tab w:val="left" w:pos="0"/>
      </w:tabs>
      <w:spacing w:after="0" w:line="240" w:lineRule="auto"/>
      <w:ind w:left="576" w:hanging="576"/>
      <w:outlineLvl w:val="1"/>
    </w:pPr>
    <w:rPr>
      <w:rFonts w:ascii="Arial" w:eastAsia="Times New Roman" w:hAnsi="Arial" w:cs="Arial"/>
      <w:b/>
      <w:szCs w:val="24"/>
      <w:lang w:eastAsia="ar-SA"/>
    </w:rPr>
  </w:style>
  <w:style w:type="paragraph" w:styleId="Ttulo3">
    <w:name w:val="heading 3"/>
    <w:basedOn w:val="Normal"/>
    <w:next w:val="Normal"/>
    <w:qFormat/>
    <w:pPr>
      <w:keepNext/>
      <w:keepLines/>
      <w:spacing w:before="280" w:after="80"/>
      <w:outlineLvl w:val="2"/>
    </w:pPr>
    <w:rPr>
      <w:b/>
      <w:sz w:val="28"/>
      <w:szCs w:val="28"/>
    </w:rPr>
  </w:style>
  <w:style w:type="paragraph" w:styleId="Ttulo4">
    <w:name w:val="heading 4"/>
    <w:basedOn w:val="Normal"/>
    <w:next w:val="Normal"/>
    <w:qFormat/>
    <w:pPr>
      <w:keepNext/>
      <w:keepLines/>
      <w:spacing w:before="240" w:after="40"/>
      <w:outlineLvl w:val="3"/>
    </w:pPr>
    <w:rPr>
      <w:b/>
      <w:sz w:val="24"/>
      <w:szCs w:val="24"/>
    </w:rPr>
  </w:style>
  <w:style w:type="paragraph" w:styleId="Ttulo5">
    <w:name w:val="heading 5"/>
    <w:basedOn w:val="Normal"/>
    <w:next w:val="Normal"/>
    <w:qFormat/>
    <w:pPr>
      <w:keepNext/>
      <w:keepLines/>
      <w:spacing w:before="220" w:after="40"/>
      <w:outlineLvl w:val="4"/>
    </w:pPr>
    <w:rPr>
      <w:b/>
    </w:rPr>
  </w:style>
  <w:style w:type="paragraph" w:styleId="Ttulo6">
    <w:name w:val="heading 6"/>
    <w:basedOn w:val="Normal"/>
    <w:next w:val="Normal"/>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Forte">
    <w:name w:val="Strong"/>
    <w:basedOn w:val="Fontepargpadro"/>
    <w:uiPriority w:val="22"/>
    <w:qFormat/>
    <w:rPr>
      <w:b/>
      <w:bCs/>
    </w:rPr>
  </w:style>
  <w:style w:type="character" w:styleId="HiperlinkVisitado">
    <w:name w:val="FollowedHyperlink"/>
    <w:basedOn w:val="Fontepargpadro"/>
    <w:qFormat/>
    <w:rPr>
      <w:color w:val="800080" w:themeColor="followedHyperlink"/>
      <w:u w:val="single"/>
    </w:rPr>
  </w:style>
  <w:style w:type="character" w:styleId="nfase">
    <w:name w:val="Emphasis"/>
    <w:basedOn w:val="Fontepargpadro"/>
    <w:qFormat/>
    <w:rPr>
      <w:i/>
      <w:iCs/>
    </w:rPr>
  </w:style>
  <w:style w:type="character" w:styleId="Hyperlink">
    <w:name w:val="Hyperlink"/>
    <w:uiPriority w:val="6"/>
    <w:qFormat/>
    <w:rPr>
      <w:color w:val="000080"/>
      <w:u w:val="single"/>
    </w:rPr>
  </w:style>
  <w:style w:type="paragraph" w:styleId="Lista">
    <w:name w:val="List"/>
    <w:basedOn w:val="Corpodetexto"/>
    <w:uiPriority w:val="7"/>
    <w:qFormat/>
    <w:rPr>
      <w:rFonts w:cs="Mangal"/>
    </w:rPr>
  </w:style>
  <w:style w:type="paragraph" w:styleId="Corpodetexto">
    <w:name w:val="Body Text"/>
    <w:basedOn w:val="Normal"/>
    <w:uiPriority w:val="7"/>
    <w:qFormat/>
    <w:pPr>
      <w:spacing w:after="140" w:line="288" w:lineRule="auto"/>
    </w:pPr>
  </w:style>
  <w:style w:type="paragraph" w:styleId="Ttulo">
    <w:name w:val="Title"/>
    <w:basedOn w:val="Normal"/>
    <w:next w:val="Normal"/>
    <w:qFormat/>
    <w:pPr>
      <w:keepNext/>
      <w:keepLines/>
      <w:spacing w:before="480" w:after="120"/>
    </w:pPr>
    <w:rPr>
      <w:b/>
      <w:sz w:val="72"/>
      <w:szCs w:val="72"/>
    </w:rPr>
  </w:style>
  <w:style w:type="paragraph" w:styleId="NormalWeb">
    <w:name w:val="Normal (Web)"/>
    <w:basedOn w:val="Normal"/>
    <w:qFormat/>
    <w:rPr>
      <w:sz w:val="24"/>
      <w:szCs w:val="24"/>
    </w:rPr>
  </w:style>
  <w:style w:type="paragraph" w:styleId="Cabealho">
    <w:name w:val="header"/>
    <w:basedOn w:val="Normal"/>
    <w:uiPriority w:val="6"/>
    <w:qFormat/>
    <w:pPr>
      <w:tabs>
        <w:tab w:val="center" w:pos="4252"/>
        <w:tab w:val="right" w:pos="8504"/>
      </w:tabs>
      <w:spacing w:after="0" w:line="240" w:lineRule="auto"/>
    </w:pPr>
  </w:style>
  <w:style w:type="paragraph" w:styleId="Rodap">
    <w:name w:val="footer"/>
    <w:basedOn w:val="Normal"/>
    <w:uiPriority w:val="6"/>
    <w:qFormat/>
    <w:pPr>
      <w:tabs>
        <w:tab w:val="center" w:pos="4252"/>
        <w:tab w:val="right" w:pos="8504"/>
      </w:tabs>
      <w:spacing w:after="0" w:line="240" w:lineRule="auto"/>
    </w:pPr>
  </w:style>
  <w:style w:type="paragraph" w:styleId="Legenda">
    <w:name w:val="caption"/>
    <w:basedOn w:val="Normal"/>
    <w:next w:val="Normal"/>
    <w:uiPriority w:val="6"/>
    <w:qFormat/>
    <w:pPr>
      <w:suppressLineNumbers/>
      <w:spacing w:before="120" w:after="120"/>
    </w:pPr>
    <w:rPr>
      <w:rFonts w:cs="Mangal"/>
      <w:i/>
      <w:iCs/>
      <w:sz w:val="24"/>
      <w:szCs w:val="24"/>
    </w:rPr>
  </w:style>
  <w:style w:type="paragraph" w:styleId="Subttulo">
    <w:name w:val="Subtitle"/>
    <w:basedOn w:val="Normal"/>
    <w:next w:val="Normal"/>
    <w:qFormat/>
    <w:pPr>
      <w:keepNext/>
      <w:keepLines/>
      <w:spacing w:before="360" w:after="80"/>
    </w:pPr>
    <w:rPr>
      <w:rFonts w:ascii="Georgia" w:eastAsia="Georgia" w:hAnsi="Georgia" w:cs="Georgia"/>
      <w:i/>
      <w:color w:val="666666"/>
      <w:sz w:val="48"/>
      <w:szCs w:val="48"/>
    </w:rPr>
  </w:style>
  <w:style w:type="table" w:styleId="Tabelacomgrade">
    <w:name w:val="Table Grid"/>
    <w:basedOn w:val="Tabela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qFormat/>
    <w:tblPr>
      <w:tblCellMar>
        <w:top w:w="0" w:type="dxa"/>
        <w:left w:w="0" w:type="dxa"/>
        <w:bottom w:w="0" w:type="dxa"/>
        <w:right w:w="0" w:type="dxa"/>
      </w:tblCellMar>
    </w:tblPr>
  </w:style>
  <w:style w:type="paragraph" w:customStyle="1" w:styleId="Ttulo10">
    <w:name w:val="Título1"/>
    <w:basedOn w:val="Normal"/>
    <w:next w:val="Corpodetexto"/>
    <w:uiPriority w:val="7"/>
    <w:qFormat/>
    <w:pPr>
      <w:keepNext/>
      <w:spacing w:before="240" w:after="120"/>
    </w:pPr>
    <w:rPr>
      <w:rFonts w:ascii="Liberation Sans" w:eastAsia="Microsoft YaHei" w:hAnsi="Liberation Sans" w:cs="Mangal"/>
      <w:sz w:val="28"/>
      <w:szCs w:val="28"/>
    </w:rPr>
  </w:style>
  <w:style w:type="paragraph" w:customStyle="1" w:styleId="ndice">
    <w:name w:val="Índice"/>
    <w:basedOn w:val="Normal"/>
    <w:uiPriority w:val="6"/>
    <w:qFormat/>
    <w:pPr>
      <w:suppressLineNumbers/>
    </w:pPr>
    <w:rPr>
      <w:rFonts w:cs="Mangal"/>
    </w:rPr>
  </w:style>
  <w:style w:type="paragraph" w:customStyle="1" w:styleId="Textodebalo1">
    <w:name w:val="Texto de balão1"/>
    <w:basedOn w:val="Normal"/>
    <w:uiPriority w:val="6"/>
    <w:qFormat/>
    <w:pPr>
      <w:spacing w:after="0" w:line="240" w:lineRule="auto"/>
    </w:pPr>
    <w:rPr>
      <w:rFonts w:ascii="Segoe UI" w:hAnsi="Segoe UI" w:cs="Segoe UI"/>
      <w:sz w:val="18"/>
      <w:szCs w:val="18"/>
    </w:rPr>
  </w:style>
  <w:style w:type="paragraph" w:customStyle="1" w:styleId="PargrafodaLista1">
    <w:name w:val="Parágrafo da Lista1"/>
    <w:basedOn w:val="Normal"/>
    <w:uiPriority w:val="7"/>
    <w:qFormat/>
    <w:pPr>
      <w:ind w:left="720"/>
      <w:contextualSpacing/>
    </w:pPr>
  </w:style>
  <w:style w:type="paragraph" w:customStyle="1" w:styleId="Contedodatabela">
    <w:name w:val="Conteúdo da tabela"/>
    <w:basedOn w:val="Normal"/>
    <w:uiPriority w:val="6"/>
    <w:qFormat/>
  </w:style>
  <w:style w:type="paragraph" w:customStyle="1" w:styleId="Standard">
    <w:name w:val="Standard"/>
    <w:uiPriority w:val="6"/>
    <w:qFormat/>
    <w:pPr>
      <w:suppressAutoHyphens/>
      <w:spacing w:after="160" w:line="259" w:lineRule="auto"/>
    </w:pPr>
    <w:rPr>
      <w:rFonts w:ascii="Liberation Serif" w:hAnsi="Liberation Serif" w:cs="Mangal"/>
      <w:color w:val="00000A"/>
      <w:kern w:val="1"/>
      <w:sz w:val="24"/>
      <w:szCs w:val="24"/>
      <w:lang w:eastAsia="zh-CN" w:bidi="hi-IN"/>
    </w:rPr>
  </w:style>
  <w:style w:type="paragraph" w:customStyle="1" w:styleId="Contedodoquadro">
    <w:name w:val="Conteúdo do quadro"/>
    <w:basedOn w:val="Normal"/>
    <w:uiPriority w:val="6"/>
    <w:qFormat/>
  </w:style>
  <w:style w:type="paragraph" w:customStyle="1" w:styleId="Ttulodetabela">
    <w:name w:val="Título de tabela"/>
    <w:basedOn w:val="Contedodatabela"/>
    <w:uiPriority w:val="7"/>
    <w:qFormat/>
  </w:style>
  <w:style w:type="character" w:customStyle="1" w:styleId="Fontepargpadro1">
    <w:name w:val="Fonte parág. padrão1"/>
    <w:uiPriority w:val="6"/>
    <w:qFormat/>
  </w:style>
  <w:style w:type="character" w:customStyle="1" w:styleId="Ttulo2Char">
    <w:name w:val="Título 2 Char"/>
    <w:basedOn w:val="Fontepargpadro1"/>
    <w:uiPriority w:val="7"/>
    <w:qFormat/>
    <w:rPr>
      <w:rFonts w:ascii="Arial" w:eastAsia="Times New Roman" w:hAnsi="Arial" w:cs="Arial"/>
      <w:b/>
      <w:szCs w:val="24"/>
      <w:lang w:eastAsia="ar-SA"/>
    </w:rPr>
  </w:style>
  <w:style w:type="character" w:customStyle="1" w:styleId="CabealhoChar">
    <w:name w:val="Cabeçalho Char"/>
    <w:basedOn w:val="Fontepargpadro1"/>
    <w:uiPriority w:val="6"/>
    <w:qFormat/>
  </w:style>
  <w:style w:type="character" w:customStyle="1" w:styleId="RodapChar">
    <w:name w:val="Rodapé Char"/>
    <w:basedOn w:val="Fontepargpadro1"/>
    <w:uiPriority w:val="6"/>
    <w:qFormat/>
  </w:style>
  <w:style w:type="character" w:customStyle="1" w:styleId="tex3">
    <w:name w:val="tex3"/>
    <w:basedOn w:val="Fontepargpadro"/>
    <w:uiPriority w:val="7"/>
    <w:qFormat/>
  </w:style>
  <w:style w:type="character" w:customStyle="1" w:styleId="TextodebaloChar">
    <w:name w:val="Texto de balão Char"/>
    <w:basedOn w:val="Fontepargpadro1"/>
    <w:uiPriority w:val="7"/>
    <w:qFormat/>
    <w:rPr>
      <w:rFonts w:ascii="Segoe UI" w:hAnsi="Segoe UI" w:cs="Segoe UI"/>
      <w:sz w:val="18"/>
      <w:szCs w:val="18"/>
    </w:rPr>
  </w:style>
  <w:style w:type="character" w:customStyle="1" w:styleId="ListLabel1">
    <w:name w:val="ListLabel 1"/>
    <w:uiPriority w:val="7"/>
    <w:qFormat/>
    <w:rPr>
      <w:rFonts w:ascii="Calibri" w:hAnsi="Calibri"/>
      <w:sz w:val="16"/>
    </w:rPr>
  </w:style>
  <w:style w:type="paragraph" w:styleId="SemEspaamento">
    <w:name w:val="No Spacing"/>
    <w:uiPriority w:val="1"/>
    <w:qFormat/>
    <w:pPr>
      <w:suppressAutoHyphens/>
      <w:spacing w:after="160" w:line="259" w:lineRule="auto"/>
    </w:pPr>
    <w:rPr>
      <w:rFonts w:eastAsia="Times New Roman"/>
      <w:sz w:val="24"/>
      <w:szCs w:val="24"/>
      <w:lang w:eastAsia="zh-CN"/>
    </w:rPr>
  </w:style>
  <w:style w:type="paragraph" w:styleId="PargrafodaLista">
    <w:name w:val="List Paragraph"/>
    <w:basedOn w:val="Normal"/>
    <w:uiPriority w:val="34"/>
    <w:qFormat/>
    <w:pPr>
      <w:suppressAutoHyphens w:val="0"/>
      <w:spacing w:after="0" w:line="240" w:lineRule="auto"/>
      <w:ind w:left="720"/>
      <w:contextualSpacing/>
    </w:pPr>
    <w:rPr>
      <w:rFonts w:ascii="Times New Roman" w:eastAsia="Times New Roman" w:hAnsi="Times New Roman" w:cs="Times New Roman"/>
      <w:kern w:val="0"/>
      <w:sz w:val="24"/>
      <w:szCs w:val="24"/>
      <w:lang w:eastAsia="pt-BR"/>
    </w:rPr>
  </w:style>
  <w:style w:type="paragraph" w:customStyle="1" w:styleId="Default">
    <w:name w:val="Default"/>
    <w:qFormat/>
    <w:pPr>
      <w:autoSpaceDE w:val="0"/>
      <w:autoSpaceDN w:val="0"/>
      <w:adjustRightInd w:val="0"/>
    </w:pPr>
    <w:rPr>
      <w:rFonts w:eastAsiaTheme="minorHAnsi"/>
      <w:color w:val="000000"/>
      <w:sz w:val="24"/>
      <w:szCs w:val="24"/>
      <w:lang w:eastAsia="en-US"/>
    </w:rPr>
  </w:style>
  <w:style w:type="paragraph" w:customStyle="1" w:styleId="TableParagraph">
    <w:name w:val="Table Paragraph"/>
    <w:basedOn w:val="Normal"/>
    <w:qFormat/>
    <w:pPr>
      <w:widowControl w:val="0"/>
      <w:ind w:left="719"/>
    </w:pPr>
    <w:rPr>
      <w:rFonts w:cs="Calibri"/>
      <w:lang w:val="pt-PT"/>
    </w:rPr>
  </w:style>
  <w:style w:type="paragraph" w:customStyle="1" w:styleId="Corpodotexto">
    <w:name w:val="Corpo do texto"/>
    <w:basedOn w:val="Normal"/>
    <w:uiPriority w:val="7"/>
    <w:qFormat/>
    <w:pPr>
      <w:spacing w:after="140" w:line="288" w:lineRule="auto"/>
    </w:pPr>
  </w:style>
  <w:style w:type="paragraph" w:customStyle="1" w:styleId="Padro">
    <w:name w:val="Padrão"/>
    <w:qFormat/>
    <w:pPr>
      <w:tabs>
        <w:tab w:val="left" w:pos="708"/>
      </w:tabs>
      <w:suppressAutoHyphens/>
      <w:overflowPunct w:val="0"/>
      <w:spacing w:after="160" w:line="259" w:lineRule="auto"/>
    </w:pPr>
    <w:rPr>
      <w:rFonts w:eastAsia="Times New Roman"/>
      <w:color w:val="00000A"/>
      <w:sz w:val="24"/>
      <w:szCs w:val="24"/>
      <w:lang w:eastAsia="zh-CN" w:bidi="hi-IN"/>
    </w:rPr>
  </w:style>
  <w:style w:type="character" w:customStyle="1" w:styleId="LinkdaInternet">
    <w:name w:val="Link da Internet"/>
    <w:uiPriority w:val="6"/>
    <w:qFormat/>
    <w:rPr>
      <w:color w:val="000080"/>
      <w:u w:val="single"/>
    </w:rPr>
  </w:style>
  <w:style w:type="character" w:customStyle="1" w:styleId="Fontepargpadro2">
    <w:name w:val="Fonte parág. padrão2"/>
    <w:qFormat/>
  </w:style>
  <w:style w:type="paragraph" w:customStyle="1" w:styleId="LO-Normal">
    <w:name w:val="LO-Normal"/>
    <w:qFormat/>
    <w:pPr>
      <w:widowControl w:val="0"/>
      <w:suppressAutoHyphens/>
      <w:spacing w:after="160" w:line="259" w:lineRule="auto"/>
    </w:pPr>
    <w:rPr>
      <w:rFonts w:eastAsia="Times New Roman" w:cstheme="minorBidi"/>
      <w:color w:val="00000A"/>
      <w:sz w:val="22"/>
    </w:rPr>
  </w:style>
  <w:style w:type="paragraph" w:customStyle="1" w:styleId="PargrafodaLista2">
    <w:name w:val="Parágrafo da Lista2"/>
    <w:basedOn w:val="Normal"/>
    <w:qFormat/>
    <w:pPr>
      <w:ind w:left="720"/>
    </w:pPr>
  </w:style>
  <w:style w:type="character" w:customStyle="1" w:styleId="15">
    <w:name w:val="15"/>
    <w:qFormat/>
    <w:rPr>
      <w:rFonts w:ascii="Times New Roman" w:hAnsi="Times New Roman" w:cs="Times New Roman" w:hint="default"/>
      <w:b/>
      <w:bCs/>
    </w:rPr>
  </w:style>
  <w:style w:type="table" w:customStyle="1" w:styleId="Tabelanormal1">
    <w:name w:val="Tabela normal1"/>
    <w:semiHidden/>
    <w:qFormat/>
    <w:tblPr>
      <w:tblCellMar>
        <w:top w:w="0" w:type="dxa"/>
        <w:left w:w="0" w:type="dxa"/>
        <w:bottom w:w="0" w:type="dxa"/>
        <w:right w:w="0" w:type="dxa"/>
      </w:tblCellMar>
    </w:tblPr>
  </w:style>
  <w:style w:type="character" w:customStyle="1" w:styleId="16">
    <w:name w:val="16"/>
    <w:qFormat/>
    <w:rPr>
      <w:rFonts w:ascii="Times New Roman" w:hAnsi="Times New Roman" w:cs="Times New Roman" w:hint="default"/>
    </w:rPr>
  </w:style>
  <w:style w:type="table" w:customStyle="1" w:styleId="Style52">
    <w:name w:val="_Style 52"/>
    <w:basedOn w:val="TableNormal"/>
    <w:qFormat/>
    <w:tblPr>
      <w:tblCellMar>
        <w:top w:w="0" w:type="dxa"/>
        <w:left w:w="113" w:type="dxa"/>
        <w:bottom w:w="0" w:type="dxa"/>
        <w:right w:w="108" w:type="dxa"/>
      </w:tblCellMar>
    </w:tblPr>
  </w:style>
  <w:style w:type="table" w:customStyle="1" w:styleId="Style53">
    <w:name w:val="_Style 53"/>
    <w:basedOn w:val="TableNormal"/>
    <w:qFormat/>
    <w:tblPr>
      <w:tblCellMar>
        <w:top w:w="55" w:type="dxa"/>
        <w:left w:w="-2" w:type="dxa"/>
        <w:bottom w:w="55" w:type="dxa"/>
        <w:right w:w="55" w:type="dxa"/>
      </w:tblCellMar>
    </w:tblPr>
  </w:style>
  <w:style w:type="table" w:customStyle="1" w:styleId="Style54">
    <w:name w:val="_Style 54"/>
    <w:basedOn w:val="TableNormal"/>
    <w:qFormat/>
    <w:tblPr>
      <w:tblCellMar>
        <w:top w:w="55" w:type="dxa"/>
        <w:left w:w="-2" w:type="dxa"/>
        <w:bottom w:w="55" w:type="dxa"/>
        <w:right w:w="55" w:type="dxa"/>
      </w:tblCellMar>
    </w:tblPr>
  </w:style>
  <w:style w:type="table" w:customStyle="1" w:styleId="Style55">
    <w:name w:val="_Style 55"/>
    <w:basedOn w:val="TableNormal"/>
    <w:qFormat/>
    <w:tblPr>
      <w:tblCellMar>
        <w:top w:w="55" w:type="dxa"/>
        <w:left w:w="-2" w:type="dxa"/>
        <w:bottom w:w="55" w:type="dxa"/>
        <w:right w:w="55" w:type="dxa"/>
      </w:tblCellMar>
    </w:tblPr>
  </w:style>
  <w:style w:type="table" w:customStyle="1" w:styleId="Style56">
    <w:name w:val="_Style 56"/>
    <w:basedOn w:val="TableNormal"/>
    <w:qFormat/>
    <w:tblPr>
      <w:tblCellMar>
        <w:top w:w="55" w:type="dxa"/>
        <w:left w:w="-2" w:type="dxa"/>
        <w:bottom w:w="55" w:type="dxa"/>
        <w:right w:w="55" w:type="dxa"/>
      </w:tblCellMar>
    </w:tblPr>
  </w:style>
  <w:style w:type="table" w:customStyle="1" w:styleId="Style57">
    <w:name w:val="_Style 57"/>
    <w:basedOn w:val="TableNormal"/>
    <w:qFormat/>
    <w:tblPr>
      <w:tblCellMar>
        <w:top w:w="55" w:type="dxa"/>
        <w:left w:w="-2" w:type="dxa"/>
        <w:bottom w:w="55" w:type="dxa"/>
        <w:right w:w="55" w:type="dxa"/>
      </w:tblCellMar>
    </w:tblPr>
  </w:style>
  <w:style w:type="table" w:customStyle="1" w:styleId="Style58">
    <w:name w:val="_Style 58"/>
    <w:basedOn w:val="TableNormal"/>
    <w:qFormat/>
    <w:tblPr>
      <w:tblCellMar>
        <w:top w:w="55" w:type="dxa"/>
        <w:left w:w="-2" w:type="dxa"/>
        <w:bottom w:w="55" w:type="dxa"/>
        <w:right w:w="55" w:type="dxa"/>
      </w:tblCellMar>
    </w:tblPr>
  </w:style>
  <w:style w:type="table" w:customStyle="1" w:styleId="Style59">
    <w:name w:val="_Style 59"/>
    <w:basedOn w:val="TableNormal"/>
    <w:qFormat/>
    <w:tblPr>
      <w:tblCellMar>
        <w:top w:w="55" w:type="dxa"/>
        <w:left w:w="-2" w:type="dxa"/>
        <w:bottom w:w="55" w:type="dxa"/>
        <w:right w:w="55" w:type="dxa"/>
      </w:tblCellMar>
    </w:tblPr>
  </w:style>
  <w:style w:type="table" w:customStyle="1" w:styleId="Style60">
    <w:name w:val="_Style 60"/>
    <w:basedOn w:val="TableNormal"/>
    <w:qFormat/>
    <w:tblPr>
      <w:tblCellMar>
        <w:top w:w="55" w:type="dxa"/>
        <w:left w:w="-2" w:type="dxa"/>
        <w:bottom w:w="55" w:type="dxa"/>
        <w:right w:w="55" w:type="dxa"/>
      </w:tblCellMar>
    </w:tblPr>
  </w:style>
  <w:style w:type="table" w:customStyle="1" w:styleId="Style61">
    <w:name w:val="_Style 61"/>
    <w:basedOn w:val="TableNormal"/>
    <w:qFormat/>
    <w:tblPr>
      <w:tblCellMar>
        <w:top w:w="55" w:type="dxa"/>
        <w:left w:w="-2" w:type="dxa"/>
        <w:bottom w:w="55" w:type="dxa"/>
        <w:right w:w="55" w:type="dxa"/>
      </w:tblCellMar>
    </w:tblPr>
  </w:style>
  <w:style w:type="table" w:customStyle="1" w:styleId="Style62">
    <w:name w:val="_Style 62"/>
    <w:basedOn w:val="TableNormal"/>
    <w:qFormat/>
    <w:tblPr>
      <w:tblCellMar>
        <w:top w:w="55" w:type="dxa"/>
        <w:left w:w="-2" w:type="dxa"/>
        <w:bottom w:w="55" w:type="dxa"/>
        <w:right w:w="55" w:type="dxa"/>
      </w:tblCellMar>
    </w:tblPr>
  </w:style>
  <w:style w:type="table" w:customStyle="1" w:styleId="Style63">
    <w:name w:val="_Style 63"/>
    <w:basedOn w:val="TableNormal"/>
    <w:qFormat/>
    <w:tblPr>
      <w:tblCellMar>
        <w:top w:w="55" w:type="dxa"/>
        <w:left w:w="-2" w:type="dxa"/>
        <w:bottom w:w="55" w:type="dxa"/>
        <w:right w:w="55" w:type="dxa"/>
      </w:tblCellMar>
    </w:tblPr>
  </w:style>
  <w:style w:type="table" w:customStyle="1" w:styleId="Style64">
    <w:name w:val="_Style 64"/>
    <w:basedOn w:val="TableNormal"/>
    <w:qFormat/>
    <w:tblPr>
      <w:tblCellMar>
        <w:top w:w="55" w:type="dxa"/>
        <w:left w:w="-2" w:type="dxa"/>
        <w:bottom w:w="55" w:type="dxa"/>
        <w:right w:w="55" w:type="dxa"/>
      </w:tblCellMar>
    </w:tblPr>
  </w:style>
  <w:style w:type="table" w:customStyle="1" w:styleId="Style65">
    <w:name w:val="_Style 65"/>
    <w:basedOn w:val="TableNormal"/>
    <w:qFormat/>
    <w:tblPr>
      <w:tblCellMar>
        <w:top w:w="55" w:type="dxa"/>
        <w:left w:w="-2" w:type="dxa"/>
        <w:bottom w:w="55" w:type="dxa"/>
        <w:right w:w="55" w:type="dxa"/>
      </w:tblCellMar>
    </w:tblPr>
  </w:style>
  <w:style w:type="table" w:customStyle="1" w:styleId="Style66">
    <w:name w:val="_Style 66"/>
    <w:basedOn w:val="TableNormal"/>
    <w:qFormat/>
    <w:tblPr>
      <w:tblCellMar>
        <w:top w:w="55" w:type="dxa"/>
        <w:left w:w="3" w:type="dxa"/>
        <w:bottom w:w="55" w:type="dxa"/>
        <w:right w:w="55" w:type="dxa"/>
      </w:tblCellMar>
    </w:tblPr>
  </w:style>
  <w:style w:type="table" w:customStyle="1" w:styleId="Style67">
    <w:name w:val="_Style 67"/>
    <w:basedOn w:val="TableNormal"/>
    <w:qFormat/>
    <w:tblPr>
      <w:tblCellMar>
        <w:top w:w="0" w:type="dxa"/>
        <w:left w:w="113" w:type="dxa"/>
        <w:bottom w:w="0" w:type="dxa"/>
        <w:right w:w="108" w:type="dxa"/>
      </w:tblCellMar>
    </w:tblPr>
  </w:style>
  <w:style w:type="table" w:customStyle="1" w:styleId="Style47">
    <w:name w:val="_Style 47"/>
    <w:basedOn w:val="TableNormal"/>
    <w:qFormat/>
    <w:tblPr>
      <w:tblCellMar>
        <w:top w:w="0" w:type="dxa"/>
        <w:left w:w="108" w:type="dxa"/>
        <w:bottom w:w="0" w:type="dxa"/>
        <w:right w:w="108" w:type="dxa"/>
      </w:tblCellMar>
    </w:tblPr>
  </w:style>
  <w:style w:type="table" w:customStyle="1" w:styleId="Style40">
    <w:name w:val="_Style 40"/>
    <w:basedOn w:val="TableNormal"/>
    <w:qFormat/>
    <w:tblPr>
      <w:tblCellMar>
        <w:top w:w="55" w:type="dxa"/>
        <w:left w:w="-2" w:type="dxa"/>
        <w:bottom w:w="55" w:type="dxa"/>
        <w:right w:w="55" w:type="dxa"/>
      </w:tblCellMar>
    </w:tblPr>
  </w:style>
  <w:style w:type="table" w:customStyle="1" w:styleId="Style38">
    <w:name w:val="_Style 38"/>
    <w:basedOn w:val="TableNormal"/>
    <w:qFormat/>
    <w:tblPr>
      <w:tblCellMar>
        <w:top w:w="0" w:type="dxa"/>
        <w:left w:w="-5"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ncp.gov.br/app/atas/03238961000127/2024/64/2"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pncp.gov.br/app/atas/45370707000128/2025/91/1"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ncp.gov.br/app/atas/45370707000128/2025/91/2"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s://pncp.gov.br/app/atas/07200263000193/2025/30/1"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www.novafriburgo.rj.gov.br/turismo/calendario-de-eventos."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Z/JENPXuaH9Nvm1sZFC4PieiAQ==">CgMxLjAyCGguZ2pkZ3hzMgloLjMwajB6bGwyCWguMWZvYjl0ZTIJaC4zem55c2g3MgloLjJldDkycDAyCGgudHlqY3d0Mg5oLmxlb21tdG5kazcxdjIOaC5sZW9tbXRuZGs3MXYyDmgubGVvbW10bmRrNzF2Mg5oLmxlb21tdG5kazcxdjIOaC5sZW9tbXRuZGs3MXYyDmguNGZ6NWxjZGdzc2phMg5oLmxlb21tdG5kazcxdjgAciExUGNhcExRX1ZYV2M5SDI4VWFMRUQtTWxSMmg2UjBNMlc=</go:docsCustomData>
</go:gDocsCustomXmlDataStorag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33</Pages>
  <Words>13330</Words>
  <Characters>71985</Characters>
  <Application>Microsoft Office Word</Application>
  <DocSecurity>0</DocSecurity>
  <Lines>599</Lines>
  <Paragraphs>170</Paragraphs>
  <ScaleCrop>false</ScaleCrop>
  <Company/>
  <LinksUpToDate>false</LinksUpToDate>
  <CharactersWithSpaces>85145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google1562890699</dc:creator>
  <cp:lastModifiedBy>Win10</cp:lastModifiedBy>
  <cp:revision>2</cp:revision>
  <dcterms:created xsi:type="dcterms:W3CDTF">2023-11-13T15:58:00Z</dcterms:created>
  <dcterms:modified xsi:type="dcterms:W3CDTF">2025-12-10T16:46:00Z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ecurity">
    <vt:lpwstr>0</vt:lpwstr>
  </property>
  <property fmtid="{D5CDD505-2E9C-101B-9397-08002B2CF9AE}" pid="3" name="KSOProductBuildVer">
    <vt:lpwstr>1046-12.2.0.23131</vt:lpwstr>
  </property>
  <property fmtid="{D5CDD505-2E9C-101B-9397-08002B2CF9AE}" pid="4" name="LinksUpToDate">
    <vt:lpwstr>false</vt:lpwstr>
  </property>
  <property fmtid="{D5CDD505-2E9C-101B-9397-08002B2CF9AE}" pid="5" name="ScaleCrop">
    <vt:lpwstr>false</vt:lpwstr>
  </property>
  <property fmtid="{D5CDD505-2E9C-101B-9397-08002B2CF9AE}" pid="6" name="ICV">
    <vt:lpwstr>54D61FB4EBC34F33A8AE36F6175FD354_13</vt:lpwstr>
  </property>
</Properties>
</file>